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D" w:rsidRPr="009130F9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30F9">
        <w:rPr>
          <w:rFonts w:asciiTheme="minorHAnsi" w:hAnsiTheme="minorHAnsi" w:cs="Tahoma"/>
          <w:bCs/>
          <w:sz w:val="22"/>
          <w:szCs w:val="22"/>
        </w:rPr>
        <w:t>KLASA:</w:t>
      </w:r>
      <w:r w:rsidR="0060306C">
        <w:rPr>
          <w:rFonts w:asciiTheme="minorHAnsi" w:hAnsiTheme="minorHAnsi" w:cs="Tahoma"/>
          <w:bCs/>
          <w:sz w:val="22"/>
          <w:szCs w:val="22"/>
        </w:rPr>
        <w:t xml:space="preserve"> 110</w:t>
      </w:r>
      <w:r w:rsidR="009130F9" w:rsidRPr="009130F9">
        <w:rPr>
          <w:rFonts w:asciiTheme="minorHAnsi" w:hAnsiTheme="minorHAnsi" w:cs="Tahoma"/>
          <w:bCs/>
          <w:sz w:val="22"/>
          <w:szCs w:val="22"/>
        </w:rPr>
        <w:t>-0</w:t>
      </w:r>
      <w:r w:rsidR="00FB5B5C">
        <w:rPr>
          <w:rFonts w:asciiTheme="minorHAnsi" w:hAnsiTheme="minorHAnsi" w:cs="Tahoma"/>
          <w:bCs/>
          <w:sz w:val="22"/>
          <w:szCs w:val="22"/>
        </w:rPr>
        <w:t>1</w:t>
      </w:r>
      <w:r w:rsidR="0060306C">
        <w:rPr>
          <w:rFonts w:asciiTheme="minorHAnsi" w:hAnsiTheme="minorHAnsi" w:cs="Tahoma"/>
          <w:bCs/>
          <w:sz w:val="22"/>
          <w:szCs w:val="22"/>
        </w:rPr>
        <w:t>/19-01</w:t>
      </w:r>
      <w:r w:rsidR="00642C58">
        <w:rPr>
          <w:rFonts w:asciiTheme="minorHAnsi" w:hAnsiTheme="minorHAnsi" w:cs="Tahoma"/>
          <w:bCs/>
          <w:sz w:val="22"/>
          <w:szCs w:val="22"/>
        </w:rPr>
        <w:t>/27</w:t>
      </w:r>
      <w:bookmarkStart w:id="0" w:name="_GoBack"/>
      <w:bookmarkEnd w:id="0"/>
    </w:p>
    <w:p w:rsidR="00E11A9D" w:rsidRPr="009130F9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30F9">
        <w:rPr>
          <w:rFonts w:asciiTheme="minorHAnsi" w:hAnsiTheme="minorHAnsi" w:cs="Tahoma"/>
          <w:bCs/>
          <w:sz w:val="22"/>
          <w:szCs w:val="22"/>
        </w:rPr>
        <w:t>URBROJ:</w:t>
      </w:r>
      <w:r w:rsidR="009130F9" w:rsidRPr="009130F9">
        <w:rPr>
          <w:rFonts w:asciiTheme="minorHAnsi" w:hAnsiTheme="minorHAnsi" w:cs="Tahoma"/>
          <w:bCs/>
          <w:sz w:val="22"/>
          <w:szCs w:val="22"/>
        </w:rPr>
        <w:t>2168-02-01-17-01</w:t>
      </w:r>
    </w:p>
    <w:p w:rsidR="00E11A9D" w:rsidRDefault="00642C58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DATUM: 06</w:t>
      </w:r>
      <w:r w:rsidR="001B0271">
        <w:rPr>
          <w:rFonts w:asciiTheme="minorHAnsi" w:hAnsiTheme="minorHAnsi" w:cs="Tahoma"/>
          <w:bCs/>
          <w:sz w:val="22"/>
          <w:szCs w:val="22"/>
        </w:rPr>
        <w:t>.09</w:t>
      </w:r>
      <w:r w:rsidR="0060306C">
        <w:rPr>
          <w:rFonts w:asciiTheme="minorHAnsi" w:hAnsiTheme="minorHAnsi" w:cs="Tahoma"/>
          <w:bCs/>
          <w:sz w:val="22"/>
          <w:szCs w:val="22"/>
        </w:rPr>
        <w:t>.2019</w:t>
      </w:r>
      <w:r w:rsidR="00E11A9D">
        <w:rPr>
          <w:rFonts w:asciiTheme="minorHAnsi" w:hAnsiTheme="minorHAnsi" w:cs="Tahoma"/>
          <w:bCs/>
          <w:sz w:val="22"/>
          <w:szCs w:val="22"/>
        </w:rPr>
        <w:t>.</w:t>
      </w:r>
    </w:p>
    <w:p w:rsidR="00E11A9D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D01A49" w:rsidRPr="00D01A49" w:rsidRDefault="00F0530C" w:rsidP="00D01A49">
      <w:pPr>
        <w:widowControl w:val="0"/>
        <w:autoSpaceDE w:val="0"/>
        <w:autoSpaceDN w:val="0"/>
        <w:adjustRightInd w:val="0"/>
        <w:spacing w:before="73"/>
        <w:ind w:left="116"/>
        <w:rPr>
          <w:rFonts w:asciiTheme="minorHAnsi" w:hAnsiTheme="minorHAnsi" w:cs="Arial"/>
        </w:rPr>
      </w:pPr>
      <w:r w:rsidRPr="00D01A49">
        <w:rPr>
          <w:rFonts w:asciiTheme="minorHAnsi" w:hAnsiTheme="minorHAnsi" w:cs="Tahoma"/>
          <w:bCs/>
          <w:sz w:val="22"/>
          <w:szCs w:val="22"/>
        </w:rPr>
        <w:t>U sklopu projekta „</w:t>
      </w:r>
      <w:r w:rsidR="00AB517F" w:rsidRPr="00D01A49">
        <w:rPr>
          <w:rFonts w:asciiTheme="minorHAnsi" w:hAnsiTheme="minorHAnsi" w:cs="Tahoma"/>
          <w:bCs/>
          <w:sz w:val="22"/>
          <w:szCs w:val="22"/>
        </w:rPr>
        <w:t>MOZAIK 3</w:t>
      </w:r>
      <w:r w:rsidRPr="00D01A49">
        <w:rPr>
          <w:rFonts w:asciiTheme="minorHAnsi" w:hAnsiTheme="minorHAnsi" w:cs="Tahoma"/>
          <w:bCs/>
          <w:sz w:val="22"/>
          <w:szCs w:val="22"/>
        </w:rPr>
        <w:t xml:space="preserve">“ koji se provodi u okviru instrumenta 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D01A49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D01A49">
        <w:rPr>
          <w:rFonts w:asciiTheme="minorHAnsi" w:hAnsiTheme="minorHAnsi" w:cs="Tahoma"/>
          <w:sz w:val="22"/>
          <w:szCs w:val="22"/>
        </w:rPr>
        <w:t>I</w:t>
      </w:r>
      <w:r w:rsidR="000B44B9" w:rsidRPr="00D01A49">
        <w:rPr>
          <w:rFonts w:asciiTheme="minorHAnsi" w:hAnsiTheme="minorHAnsi" w:cs="Tahoma"/>
          <w:sz w:val="22"/>
          <w:szCs w:val="22"/>
        </w:rPr>
        <w:t>“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D01A49">
        <w:rPr>
          <w:rFonts w:asciiTheme="minorHAnsi" w:hAnsiTheme="minorHAnsi" w:cs="Tahoma"/>
          <w:bCs/>
          <w:sz w:val="22"/>
          <w:szCs w:val="22"/>
        </w:rPr>
        <w:t xml:space="preserve">temeljem poziva UP.03.2.1.03 Europskog socijalnog fonda 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u </w:t>
      </w:r>
      <w:r w:rsidRPr="00D01A49"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D01A49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D01A49">
        <w:rPr>
          <w:rFonts w:asciiTheme="minorHAnsi" w:hAnsiTheme="minorHAnsi" w:cs="Tahoma"/>
          <w:bCs/>
          <w:sz w:val="22"/>
          <w:szCs w:val="22"/>
        </w:rPr>
        <w:t>2014.-2020.,</w:t>
      </w:r>
      <w:r w:rsidR="00D01A4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01A49">
        <w:rPr>
          <w:rFonts w:asciiTheme="minorHAnsi" w:hAnsiTheme="minorHAnsi" w:cs="Tahoma"/>
          <w:bCs/>
          <w:sz w:val="22"/>
          <w:szCs w:val="22"/>
        </w:rPr>
        <w:t xml:space="preserve">i </w:t>
      </w:r>
      <w:r w:rsidR="00D01A49">
        <w:rPr>
          <w:rFonts w:asciiTheme="minorHAnsi" w:hAnsiTheme="minorHAnsi" w:cs="Arial"/>
          <w:spacing w:val="-1"/>
        </w:rPr>
        <w:t>n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1"/>
        </w:rPr>
        <w:t xml:space="preserve"> t</w:t>
      </w:r>
      <w:r w:rsidR="00D01A49" w:rsidRPr="00D01A49">
        <w:rPr>
          <w:rFonts w:asciiTheme="minorHAnsi" w:hAnsiTheme="minorHAnsi" w:cs="Arial"/>
          <w:spacing w:val="-3"/>
        </w:rPr>
        <w:t>e</w:t>
      </w:r>
      <w:r w:rsidR="00D01A49" w:rsidRPr="00D01A49">
        <w:rPr>
          <w:rFonts w:asciiTheme="minorHAnsi" w:hAnsiTheme="minorHAnsi" w:cs="Arial"/>
          <w:spacing w:val="1"/>
        </w:rPr>
        <w:t>m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-1"/>
        </w:rPr>
        <w:t xml:space="preserve"> čl</w:t>
      </w:r>
      <w:r w:rsidR="00D01A49" w:rsidRPr="00D01A49">
        <w:rPr>
          <w:rFonts w:asciiTheme="minorHAnsi" w:hAnsiTheme="minorHAnsi" w:cs="Arial"/>
        </w:rPr>
        <w:t>.</w:t>
      </w:r>
      <w:r w:rsidR="00D01A49" w:rsidRPr="00D01A49">
        <w:rPr>
          <w:rFonts w:asciiTheme="minorHAnsi" w:hAnsiTheme="minorHAnsi" w:cs="Arial"/>
          <w:spacing w:val="16"/>
        </w:rPr>
        <w:t xml:space="preserve"> </w:t>
      </w:r>
      <w:r w:rsidR="00D01A49" w:rsidRPr="00D01A49">
        <w:rPr>
          <w:rFonts w:asciiTheme="minorHAnsi" w:hAnsiTheme="minorHAnsi" w:cs="Arial"/>
        </w:rPr>
        <w:t>10</w:t>
      </w:r>
      <w:r w:rsidR="00D01A49" w:rsidRPr="00D01A49">
        <w:rPr>
          <w:rFonts w:asciiTheme="minorHAnsi" w:hAnsiTheme="minorHAnsi" w:cs="Arial"/>
          <w:spacing w:val="-3"/>
        </w:rPr>
        <w:t>7</w:t>
      </w:r>
      <w:r w:rsidR="00D01A49" w:rsidRPr="00D01A49">
        <w:rPr>
          <w:rFonts w:asciiTheme="minorHAnsi" w:hAnsiTheme="minorHAnsi" w:cs="Arial"/>
        </w:rPr>
        <w:t>.</w:t>
      </w:r>
      <w:r w:rsidR="00D01A49" w:rsidRPr="00D01A49">
        <w:rPr>
          <w:rFonts w:asciiTheme="minorHAnsi" w:hAnsiTheme="minorHAnsi" w:cs="Arial"/>
          <w:spacing w:val="3"/>
        </w:rPr>
        <w:t xml:space="preserve"> </w:t>
      </w:r>
      <w:r w:rsidR="00D01A49" w:rsidRPr="00D01A49">
        <w:rPr>
          <w:rFonts w:asciiTheme="minorHAnsi" w:hAnsiTheme="minorHAnsi" w:cs="Arial"/>
        </w:rPr>
        <w:t>Z</w:t>
      </w:r>
      <w:r w:rsidR="00D01A49" w:rsidRPr="00D01A49">
        <w:rPr>
          <w:rFonts w:asciiTheme="minorHAnsi" w:hAnsiTheme="minorHAnsi" w:cs="Arial"/>
          <w:spacing w:val="-3"/>
        </w:rPr>
        <w:t>a</w:t>
      </w:r>
      <w:r w:rsidR="00D01A49" w:rsidRPr="00D01A49">
        <w:rPr>
          <w:rFonts w:asciiTheme="minorHAnsi" w:hAnsiTheme="minorHAnsi" w:cs="Arial"/>
        </w:rPr>
        <w:t>k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</w:rPr>
        <w:t>na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3"/>
        </w:rPr>
        <w:t>d</w:t>
      </w:r>
      <w:r w:rsidR="00D01A49" w:rsidRPr="00D01A49">
        <w:rPr>
          <w:rFonts w:asciiTheme="minorHAnsi" w:hAnsiTheme="minorHAnsi" w:cs="Arial"/>
          <w:spacing w:val="2"/>
        </w:rPr>
        <w:t>g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i</w:t>
      </w:r>
      <w:r w:rsidR="00D01A49" w:rsidRPr="00D01A49">
        <w:rPr>
          <w:rFonts w:asciiTheme="minorHAnsi" w:hAnsiTheme="minorHAnsi" w:cs="Arial"/>
          <w:spacing w:val="-2"/>
        </w:rPr>
        <w:t xml:space="preserve"> </w:t>
      </w:r>
      <w:r w:rsidR="00D01A49" w:rsidRPr="00D01A49">
        <w:rPr>
          <w:rFonts w:asciiTheme="minorHAnsi" w:hAnsiTheme="minorHAnsi" w:cs="Arial"/>
        </w:rPr>
        <w:t>ob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-2"/>
        </w:rPr>
        <w:t>z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an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osno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noj i s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3"/>
        </w:rPr>
        <w:t>d</w:t>
      </w:r>
      <w:r w:rsidR="00D01A49" w:rsidRPr="00D01A49">
        <w:rPr>
          <w:rFonts w:asciiTheme="minorHAnsi" w:hAnsiTheme="minorHAnsi" w:cs="Arial"/>
        </w:rPr>
        <w:t>n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</w:rPr>
        <w:t>j</w:t>
      </w:r>
      <w:r w:rsidR="00D01A49" w:rsidRPr="00D01A49">
        <w:rPr>
          <w:rFonts w:asciiTheme="minorHAnsi" w:hAnsiTheme="minorHAnsi" w:cs="Arial"/>
          <w:spacing w:val="3"/>
        </w:rPr>
        <w:t xml:space="preserve"> </w:t>
      </w:r>
      <w:r w:rsidR="00D01A49" w:rsidRPr="00D01A49">
        <w:rPr>
          <w:rFonts w:asciiTheme="minorHAnsi" w:hAnsiTheme="minorHAnsi" w:cs="Arial"/>
          <w:spacing w:val="-2"/>
        </w:rPr>
        <w:t>š</w:t>
      </w:r>
      <w:r w:rsidR="00D01A49" w:rsidRPr="00D01A49">
        <w:rPr>
          <w:rFonts w:asciiTheme="minorHAnsi" w:hAnsiTheme="minorHAnsi" w:cs="Arial"/>
          <w:spacing w:val="2"/>
        </w:rPr>
        <w:t>k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</w:rPr>
        <w:t xml:space="preserve">i ( </w:t>
      </w:r>
      <w:r w:rsidR="00D01A49" w:rsidRPr="00D01A49">
        <w:rPr>
          <w:rFonts w:asciiTheme="minorHAnsi" w:hAnsiTheme="minorHAnsi" w:cs="Arial"/>
          <w:spacing w:val="-1"/>
        </w:rPr>
        <w:t>N</w:t>
      </w:r>
      <w:r w:rsidR="00D01A49" w:rsidRPr="00D01A49">
        <w:rPr>
          <w:rFonts w:asciiTheme="minorHAnsi" w:hAnsiTheme="minorHAnsi" w:cs="Arial"/>
        </w:rPr>
        <w:t>N 8</w:t>
      </w:r>
      <w:r w:rsidR="00D01A49" w:rsidRPr="00D01A49">
        <w:rPr>
          <w:rFonts w:asciiTheme="minorHAnsi" w:hAnsiTheme="minorHAnsi" w:cs="Arial"/>
          <w:spacing w:val="-3"/>
        </w:rPr>
        <w:t>7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08</w:t>
      </w:r>
      <w:r w:rsidR="00D01A49" w:rsidRPr="00D01A49">
        <w:rPr>
          <w:rFonts w:asciiTheme="minorHAnsi" w:hAnsiTheme="minorHAnsi" w:cs="Arial"/>
          <w:spacing w:val="-1"/>
        </w:rPr>
        <w:t>.</w:t>
      </w:r>
      <w:r w:rsidR="00D01A49" w:rsidRPr="00D01A49">
        <w:rPr>
          <w:rFonts w:asciiTheme="minorHAnsi" w:hAnsiTheme="minorHAnsi" w:cs="Arial"/>
        </w:rPr>
        <w:t>,86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09.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9</w:t>
      </w:r>
      <w:r w:rsidR="00D01A49" w:rsidRPr="00D01A49">
        <w:rPr>
          <w:rFonts w:asciiTheme="minorHAnsi" w:hAnsiTheme="minorHAnsi" w:cs="Arial"/>
          <w:spacing w:val="-3"/>
        </w:rPr>
        <w:t>2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10., 105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</w:t>
      </w:r>
      <w:r w:rsidR="00D01A49" w:rsidRPr="00D01A49">
        <w:rPr>
          <w:rFonts w:asciiTheme="minorHAnsi" w:hAnsiTheme="minorHAnsi" w:cs="Arial"/>
          <w:spacing w:val="-3"/>
        </w:rPr>
        <w:t>0.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90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  <w:spacing w:val="-3"/>
        </w:rPr>
        <w:t>1</w:t>
      </w:r>
      <w:r w:rsidR="00D01A49" w:rsidRPr="00D01A49">
        <w:rPr>
          <w:rFonts w:asciiTheme="minorHAnsi" w:hAnsiTheme="minorHAnsi" w:cs="Arial"/>
        </w:rPr>
        <w:t>1.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16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</w:t>
      </w:r>
      <w:r w:rsidR="00D01A49" w:rsidRPr="00D01A49">
        <w:rPr>
          <w:rFonts w:asciiTheme="minorHAnsi" w:hAnsiTheme="minorHAnsi" w:cs="Arial"/>
          <w:spacing w:val="-1"/>
        </w:rPr>
        <w:t xml:space="preserve"> 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8</w:t>
      </w:r>
      <w:r w:rsidR="00D01A49" w:rsidRPr="00D01A49">
        <w:rPr>
          <w:rFonts w:asciiTheme="minorHAnsi" w:hAnsiTheme="minorHAnsi" w:cs="Arial"/>
          <w:spacing w:val="-3"/>
        </w:rPr>
        <w:t>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12., 126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</w:t>
      </w:r>
      <w:r w:rsidR="00D01A49" w:rsidRPr="00D01A49">
        <w:rPr>
          <w:rFonts w:asciiTheme="minorHAnsi" w:hAnsiTheme="minorHAnsi" w:cs="Arial"/>
          <w:spacing w:val="-1"/>
        </w:rPr>
        <w:t xml:space="preserve">, </w:t>
      </w:r>
      <w:r w:rsidR="00D01A49" w:rsidRPr="00D01A49">
        <w:rPr>
          <w:rFonts w:asciiTheme="minorHAnsi" w:hAnsiTheme="minorHAnsi" w:cs="Arial"/>
        </w:rPr>
        <w:t>94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13,152/14, 7/17, 68/18</w:t>
      </w:r>
      <w:r w:rsidR="00D01A49" w:rsidRPr="00D01A49">
        <w:rPr>
          <w:rFonts w:asciiTheme="minorHAnsi" w:hAnsiTheme="minorHAnsi" w:cs="Arial"/>
          <w:spacing w:val="-1"/>
        </w:rPr>
        <w:t>)</w:t>
      </w:r>
      <w:r w:rsidR="00D01A49" w:rsidRPr="00D01A49">
        <w:rPr>
          <w:rFonts w:asciiTheme="minorHAnsi" w:hAnsiTheme="minorHAnsi" w:cs="Arial"/>
        </w:rPr>
        <w:t xml:space="preserve">, članka 12. Zakona o radu (NN 93/14,127/17) i članka 6. Pravilnika o načinu i postupku zapošljavanja u Osnovnoj školi Fažana 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na</w:t>
      </w:r>
      <w:r w:rsidR="00D01A49" w:rsidRPr="00D01A49">
        <w:rPr>
          <w:rFonts w:asciiTheme="minorHAnsi" w:hAnsiTheme="minorHAnsi" w:cs="Arial"/>
          <w:spacing w:val="1"/>
        </w:rPr>
        <w:t>t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  <w:spacing w:val="-1"/>
        </w:rPr>
        <w:t>i</w:t>
      </w:r>
      <w:r w:rsidR="00D01A49" w:rsidRPr="00D01A49">
        <w:rPr>
          <w:rFonts w:asciiTheme="minorHAnsi" w:hAnsiTheme="minorHAnsi" w:cs="Arial"/>
        </w:rPr>
        <w:t>ca</w:t>
      </w:r>
      <w:r w:rsidR="00D01A49" w:rsidRPr="00D01A49">
        <w:rPr>
          <w:rFonts w:asciiTheme="minorHAnsi" w:hAnsiTheme="minorHAnsi" w:cs="Arial"/>
          <w:spacing w:val="-1"/>
        </w:rPr>
        <w:t xml:space="preserve"> </w:t>
      </w:r>
      <w:r w:rsidR="00D01A49" w:rsidRPr="00D01A49">
        <w:rPr>
          <w:rFonts w:asciiTheme="minorHAnsi" w:hAnsiTheme="minorHAnsi" w:cs="Arial"/>
          <w:spacing w:val="1"/>
        </w:rPr>
        <w:t>O</w:t>
      </w:r>
      <w:r w:rsidR="00D01A49" w:rsidRPr="00D01A49">
        <w:rPr>
          <w:rFonts w:asciiTheme="minorHAnsi" w:hAnsiTheme="minorHAnsi" w:cs="Arial"/>
        </w:rPr>
        <w:t>sn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ne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š</w:t>
      </w:r>
      <w:r w:rsidR="00D01A49" w:rsidRPr="00D01A49">
        <w:rPr>
          <w:rFonts w:asciiTheme="minorHAnsi" w:hAnsiTheme="minorHAnsi" w:cs="Arial"/>
          <w:spacing w:val="2"/>
        </w:rPr>
        <w:t>k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</w:rPr>
        <w:t xml:space="preserve">e </w:t>
      </w:r>
      <w:r w:rsidR="00D01A49" w:rsidRPr="00D01A49">
        <w:rPr>
          <w:rFonts w:asciiTheme="minorHAnsi" w:hAnsiTheme="minorHAnsi" w:cs="Arial"/>
          <w:spacing w:val="-1"/>
        </w:rPr>
        <w:t>Fažana</w:t>
      </w:r>
      <w:r w:rsidR="00D01A49" w:rsidRPr="00D01A49">
        <w:rPr>
          <w:rFonts w:asciiTheme="minorHAnsi" w:hAnsiTheme="minorHAnsi" w:cs="Arial"/>
        </w:rPr>
        <w:t xml:space="preserve">,  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asp</w:t>
      </w:r>
      <w:r w:rsidR="00D01A49" w:rsidRPr="00D01A49">
        <w:rPr>
          <w:rFonts w:asciiTheme="minorHAnsi" w:hAnsiTheme="minorHAnsi" w:cs="Arial"/>
          <w:spacing w:val="-1"/>
        </w:rPr>
        <w:t>i</w:t>
      </w:r>
      <w:r w:rsidR="00D01A49" w:rsidRPr="00D01A49">
        <w:rPr>
          <w:rFonts w:asciiTheme="minorHAnsi" w:hAnsiTheme="minorHAnsi" w:cs="Arial"/>
        </w:rPr>
        <w:t>su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9130F9" w:rsidRDefault="0060306C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607056" w:rsidRPr="009130F9">
        <w:rPr>
          <w:rFonts w:asciiTheme="minorHAnsi" w:hAnsiTheme="minorHAnsi" w:cs="Tahoma"/>
          <w:b/>
          <w:bCs/>
          <w:sz w:val="22"/>
          <w:szCs w:val="22"/>
        </w:rPr>
        <w:t>POZIV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1B0271">
        <w:rPr>
          <w:rFonts w:asciiTheme="minorHAnsi" w:hAnsiTheme="minorHAnsi" w:cs="Tahoma"/>
          <w:bCs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232" w:type="dxa"/>
        <w:tblInd w:w="303" w:type="dxa"/>
        <w:tblLook w:val="04A0" w:firstRow="1" w:lastRow="0" w:firstColumn="1" w:lastColumn="0" w:noHBand="0" w:noVBand="1"/>
      </w:tblPr>
      <w:tblGrid>
        <w:gridCol w:w="666"/>
        <w:gridCol w:w="5293"/>
        <w:gridCol w:w="983"/>
        <w:gridCol w:w="1290"/>
      </w:tblGrid>
      <w:tr w:rsidR="00E11A9D" w:rsidRPr="002C4734" w:rsidTr="00DD1CE0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Naziv škole i sjedište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701010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Razred 2019/20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A9D" w:rsidRPr="009130F9" w:rsidRDefault="00E11A9D" w:rsidP="002C4734">
            <w:pPr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11A9D" w:rsidRPr="009130F9" w:rsidRDefault="00E11A9D" w:rsidP="002C4734">
            <w:pPr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0F9">
              <w:rPr>
                <w:rFonts w:ascii="Calibri" w:hAnsi="Calibri" w:cs="Calibri"/>
                <w:sz w:val="22"/>
                <w:szCs w:val="22"/>
              </w:rPr>
              <w:t>Sati tjedno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1B0271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Osnovna škola Fažana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Puljska cesta 9, 52212 Fažana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642C58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DD1CE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1010" w:rsidRDefault="00642C58" w:rsidP="0070101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</w:tr>
    </w:tbl>
    <w:p w:rsidR="008978D8" w:rsidRDefault="008978D8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</w:p>
    <w:p w:rsidR="00393BF3" w:rsidRPr="00DD1CE0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D01A49">
        <w:rPr>
          <w:rFonts w:asciiTheme="minorHAnsi" w:hAnsiTheme="minorHAnsi" w:cs="Tahoma"/>
          <w:sz w:val="22"/>
          <w:szCs w:val="22"/>
        </w:rPr>
        <w:t>za nastavnu godinu 2019/2020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DD1CE0" w:rsidRPr="007D1502" w:rsidRDefault="00DD1CE0" w:rsidP="00DD1CE0">
      <w:pPr>
        <w:pStyle w:val="Odlomakpopisa"/>
        <w:spacing w:before="0" w:after="1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AF1DE9" w:rsidRDefault="00AF1DE9" w:rsidP="00AF1DE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Završeno najmanje četverogodišnje srednjoškolsko obrazovanje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 xml:space="preserve">o radu </w:t>
      </w:r>
      <w:r w:rsidR="00D01A49">
        <w:rPr>
          <w:rFonts w:asciiTheme="minorHAnsi" w:hAnsiTheme="minorHAnsi" w:cs="Tahoma"/>
          <w:sz w:val="22"/>
          <w:szCs w:val="22"/>
        </w:rPr>
        <w:t>u trajanju od rujna 2019. godine do lipnja 2020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701010" w:rsidRPr="00C94E87" w:rsidRDefault="00701010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Default="00D01A4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životopis</w:t>
      </w:r>
    </w:p>
    <w:p w:rsidR="00D01A49" w:rsidRPr="00C94E87" w:rsidRDefault="00D01A4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elektronički zapis o stažu osiguranja (izdaje HZMO)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  <w:r w:rsidR="00701010">
        <w:rPr>
          <w:rFonts w:asciiTheme="minorHAnsi" w:hAnsiTheme="minorHAnsi" w:cs="Tahoma"/>
          <w:sz w:val="22"/>
          <w:szCs w:val="22"/>
        </w:rPr>
        <w:t xml:space="preserve"> </w:t>
      </w:r>
    </w:p>
    <w:p w:rsidR="00D01A49" w:rsidRPr="00D01A49" w:rsidRDefault="00D01A49" w:rsidP="00D01A49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D01A49" w:rsidRPr="00D01A49" w:rsidRDefault="00D01A49" w:rsidP="00D01A49">
      <w:pPr>
        <w:spacing w:before="0"/>
        <w:rPr>
          <w:rFonts w:asciiTheme="minorHAnsi" w:hAnsiTheme="minorHAnsi" w:cs="Tahoma"/>
          <w:sz w:val="22"/>
          <w:szCs w:val="22"/>
        </w:rPr>
      </w:pPr>
      <w:r w:rsidRPr="00D01A49">
        <w:rPr>
          <w:rFonts w:asciiTheme="minorHAnsi" w:hAnsiTheme="minorHAnsi" w:cs="Helvetica"/>
          <w:sz w:val="21"/>
          <w:szCs w:val="21"/>
          <w:lang w:val="en"/>
        </w:rPr>
        <w:t>Kandidat koji se poziva na pravo prednosti pri zapošljavanju po posebnom zakonu, dužan je u prijavi na natječaj pozvati se na to pravo i uz gore navedene dokaze priložiti i dokaz o ostvarivanju prava prednosti na koje se poziva, a prednost u odnosu na ostale kandidate ostvaruje samo pod jednakim uvjetima.  </w:t>
      </w:r>
      <w:r w:rsidRPr="00D01A49">
        <w:rPr>
          <w:rFonts w:asciiTheme="minorHAnsi" w:hAnsiTheme="minorHAnsi" w:cs="Helvetica"/>
          <w:sz w:val="21"/>
          <w:szCs w:val="21"/>
          <w:lang w:val="en"/>
        </w:rPr>
        <w:br/>
        <w:t> Kandidat koji se poziva na pravo prednosti  pri zapošljavanju prema članku.102. stavku 1.i 3. Zakona o hrvatskim braniteljima iz Domovinskog rata i članovima njihovih obitelji („NN“,br.121/17.) pored dokaza o ispunjenju traženih uvjeta iz natječaja dužan je uz prijavu priložiti i sve potrebne dokaze za ostvarivanje prava prednosti pri zapošljavanju dostupne na poveznici Ministarstva hrvatskih branitelja: https://branitelji.gov.hr/ zaposljavanje–843/843 (</w:t>
      </w:r>
      <w:hyperlink r:id="rId7" w:history="1">
        <w:r w:rsidRPr="00D01A49">
          <w:rPr>
            <w:rFonts w:asciiTheme="minorHAnsi" w:hAnsiTheme="minorHAnsi" w:cs="Helvetica"/>
            <w:sz w:val="21"/>
            <w:szCs w:val="21"/>
            <w:lang w:val="en"/>
          </w:rPr>
          <w:t>https://branitelji.gov.hr/zaposljavanje-843/843</w:t>
        </w:r>
      </w:hyperlink>
      <w:r w:rsidRPr="00D01A49">
        <w:rPr>
          <w:rFonts w:asciiTheme="minorHAnsi" w:hAnsiTheme="minorHAnsi" w:cs="Helvetica"/>
          <w:sz w:val="21"/>
          <w:szCs w:val="21"/>
          <w:lang w:val="en"/>
        </w:rPr>
        <w:t>) odnosno</w:t>
      </w:r>
      <w:r w:rsidRPr="00D01A49">
        <w:rPr>
          <w:rFonts w:asciiTheme="minorHAnsi" w:hAnsiTheme="minorHAnsi" w:cs="Helvetica"/>
          <w:sz w:val="21"/>
          <w:szCs w:val="21"/>
          <w:lang w:val="en"/>
        </w:rPr>
        <w:br/>
      </w:r>
      <w:hyperlink r:id="rId8" w:history="1">
        <w:r w:rsidRPr="00D01A49">
          <w:rPr>
            <w:rFonts w:asciiTheme="minorHAnsi" w:hAnsiTheme="minorHAnsi" w:cs="Helvetica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D3201A" w:rsidRPr="00C94E87" w:rsidRDefault="00D3201A" w:rsidP="00D3201A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F0530C" w:rsidRPr="00D3201A" w:rsidRDefault="00F0530C" w:rsidP="00D3201A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Svi izabrani kandidati obvezni su savladati pro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Istarska županija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AB517F">
        <w:rPr>
          <w:rFonts w:asciiTheme="minorHAnsi" w:hAnsiTheme="minorHAnsi" w:cs="Tahoma"/>
          <w:color w:val="auto"/>
          <w:sz w:val="22"/>
          <w:szCs w:val="22"/>
        </w:rPr>
        <w:t>„MOZAIK 3</w:t>
      </w:r>
      <w:r w:rsidR="00D3201A">
        <w:rPr>
          <w:rFonts w:asciiTheme="minorHAnsi" w:hAnsiTheme="minorHAnsi" w:cs="Tahoma"/>
          <w:color w:val="auto"/>
          <w:sz w:val="22"/>
          <w:szCs w:val="22"/>
        </w:rPr>
        <w:t>“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>.</w:t>
      </w:r>
      <w:r w:rsidR="00AB517F" w:rsidRPr="00AB517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3.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60306C" w:rsidRDefault="0060306C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D01A49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642C58">
        <w:rPr>
          <w:rFonts w:asciiTheme="minorHAnsi" w:hAnsiTheme="minorHAnsi" w:cs="Tahoma"/>
          <w:b/>
          <w:bCs/>
          <w:sz w:val="22"/>
          <w:szCs w:val="22"/>
        </w:rPr>
        <w:t>13</w:t>
      </w:r>
      <w:r w:rsidR="001B0271">
        <w:rPr>
          <w:rFonts w:asciiTheme="minorHAnsi" w:hAnsiTheme="minorHAnsi" w:cs="Tahoma"/>
          <w:b/>
          <w:bCs/>
          <w:sz w:val="22"/>
          <w:szCs w:val="22"/>
        </w:rPr>
        <w:t>.09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D01A49">
        <w:rPr>
          <w:rFonts w:asciiTheme="minorHAnsi" w:hAnsiTheme="minorHAnsi" w:cs="Tahoma"/>
          <w:b/>
          <w:bCs/>
          <w:sz w:val="22"/>
          <w:szCs w:val="22"/>
        </w:rPr>
        <w:t>9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</w:t>
      </w:r>
      <w:r w:rsidR="00D01A49">
        <w:rPr>
          <w:rFonts w:asciiTheme="minorHAnsi" w:hAnsiTheme="minorHAnsi" w:cs="Tahoma"/>
          <w:bCs/>
          <w:sz w:val="22"/>
          <w:szCs w:val="22"/>
        </w:rPr>
        <w:t xml:space="preserve"> adresu Škole 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OSNOVNA ŠKOLA FAŽANA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Puljska cesta 9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52212 Fažana</w:t>
      </w:r>
    </w:p>
    <w:p w:rsidR="000B44B9" w:rsidRPr="008978D8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sa </w:t>
      </w:r>
      <w:r w:rsidR="007D1502">
        <w:rPr>
          <w:rFonts w:asciiTheme="minorHAnsi" w:hAnsiTheme="minorHAnsi" w:cs="Tahoma"/>
          <w:bCs/>
          <w:sz w:val="22"/>
          <w:szCs w:val="22"/>
        </w:rPr>
        <w:t>naznakom „Javni poziv za obavljanje poslova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B44B9"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="000B44B9"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D3201A">
        <w:rPr>
          <w:rFonts w:asciiTheme="minorHAnsi" w:hAnsiTheme="minorHAnsi" w:cs="Tahoma"/>
          <w:bCs/>
          <w:kern w:val="36"/>
          <w:sz w:val="22"/>
          <w:szCs w:val="22"/>
        </w:rPr>
        <w:t>“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</w:t>
      </w:r>
      <w:r w:rsidR="00D01A49">
        <w:rPr>
          <w:rFonts w:asciiTheme="minorHAnsi" w:hAnsiTheme="minorHAnsi" w:cs="Tahoma"/>
          <w:sz w:val="22"/>
          <w:szCs w:val="22"/>
        </w:rPr>
        <w:t xml:space="preserve"> sukladno Pravilniku o načinu i postupku zapošljavanja u Osnovnoj školi Fažana</w:t>
      </w:r>
      <w:r w:rsidRPr="00C94E87">
        <w:rPr>
          <w:rFonts w:asciiTheme="minorHAnsi" w:hAnsiTheme="minorHAnsi" w:cs="Tahoma"/>
          <w:sz w:val="22"/>
          <w:szCs w:val="22"/>
        </w:rPr>
        <w:t>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Pr="009130F9" w:rsidRDefault="009130F9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FF0000"/>
          <w:sz w:val="22"/>
          <w:szCs w:val="22"/>
        </w:rPr>
        <w:lastRenderedPageBreak/>
        <w:t xml:space="preserve">                       </w:t>
      </w:r>
      <w:r>
        <w:rPr>
          <w:rFonts w:asciiTheme="minorHAnsi" w:hAnsiTheme="minorHAnsi" w:cs="Tahoma"/>
          <w:color w:val="FF0000"/>
          <w:sz w:val="22"/>
          <w:szCs w:val="22"/>
        </w:rPr>
        <w:tab/>
        <w:t xml:space="preserve">                        </w:t>
      </w:r>
      <w:r w:rsidR="00E11A9D"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Pr="009130F9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E11A9D" w:rsidRPr="009130F9">
        <w:rPr>
          <w:rFonts w:asciiTheme="minorHAnsi" w:hAnsiTheme="minorHAnsi" w:cs="Tahoma"/>
          <w:sz w:val="22"/>
          <w:szCs w:val="22"/>
        </w:rPr>
        <w:t>Ravnateljica</w:t>
      </w:r>
    </w:p>
    <w:p w:rsidR="009130F9" w:rsidRPr="009130F9" w:rsidRDefault="009130F9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 w:rsidRPr="009130F9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Marijana Starčić,prof.</w:t>
      </w:r>
    </w:p>
    <w:sectPr w:rsidR="009130F9" w:rsidRPr="009130F9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9C" w:rsidRDefault="003A639C">
      <w:r>
        <w:separator/>
      </w:r>
    </w:p>
  </w:endnote>
  <w:endnote w:type="continuationSeparator" w:id="0">
    <w:p w:rsidR="003A639C" w:rsidRDefault="003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9C" w:rsidRDefault="003A639C">
      <w:r>
        <w:separator/>
      </w:r>
    </w:p>
  </w:footnote>
  <w:footnote w:type="continuationSeparator" w:id="0">
    <w:p w:rsidR="003A639C" w:rsidRDefault="003A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87A62"/>
    <w:rsid w:val="000B44B9"/>
    <w:rsid w:val="000C7A50"/>
    <w:rsid w:val="000E3052"/>
    <w:rsid w:val="000E353F"/>
    <w:rsid w:val="00107886"/>
    <w:rsid w:val="00133728"/>
    <w:rsid w:val="00166798"/>
    <w:rsid w:val="001B0271"/>
    <w:rsid w:val="00233A8E"/>
    <w:rsid w:val="002576CF"/>
    <w:rsid w:val="002C2438"/>
    <w:rsid w:val="002C4734"/>
    <w:rsid w:val="002E0DE3"/>
    <w:rsid w:val="002F49DE"/>
    <w:rsid w:val="003317F0"/>
    <w:rsid w:val="003535A0"/>
    <w:rsid w:val="003562E5"/>
    <w:rsid w:val="0036279A"/>
    <w:rsid w:val="003677C5"/>
    <w:rsid w:val="00393BF3"/>
    <w:rsid w:val="003A425D"/>
    <w:rsid w:val="003A639C"/>
    <w:rsid w:val="004F470A"/>
    <w:rsid w:val="004F60F4"/>
    <w:rsid w:val="005222D2"/>
    <w:rsid w:val="00524422"/>
    <w:rsid w:val="005E7686"/>
    <w:rsid w:val="0060306C"/>
    <w:rsid w:val="00603AAE"/>
    <w:rsid w:val="00607056"/>
    <w:rsid w:val="0061042B"/>
    <w:rsid w:val="006131B8"/>
    <w:rsid w:val="00642C58"/>
    <w:rsid w:val="00666B27"/>
    <w:rsid w:val="006A64AC"/>
    <w:rsid w:val="006D67BC"/>
    <w:rsid w:val="00701010"/>
    <w:rsid w:val="007871B9"/>
    <w:rsid w:val="007945F6"/>
    <w:rsid w:val="007D1502"/>
    <w:rsid w:val="007E7469"/>
    <w:rsid w:val="008248D8"/>
    <w:rsid w:val="00890D1E"/>
    <w:rsid w:val="008978D8"/>
    <w:rsid w:val="008C1CF9"/>
    <w:rsid w:val="009130F9"/>
    <w:rsid w:val="00966CB2"/>
    <w:rsid w:val="00A14CA7"/>
    <w:rsid w:val="00AB517F"/>
    <w:rsid w:val="00AE0673"/>
    <w:rsid w:val="00AF1DE9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A5922"/>
    <w:rsid w:val="00CF3BC0"/>
    <w:rsid w:val="00D01A49"/>
    <w:rsid w:val="00D155BD"/>
    <w:rsid w:val="00D22766"/>
    <w:rsid w:val="00D3201A"/>
    <w:rsid w:val="00D77B35"/>
    <w:rsid w:val="00DA718A"/>
    <w:rsid w:val="00DD1CE0"/>
    <w:rsid w:val="00E11A9D"/>
    <w:rsid w:val="00E324F8"/>
    <w:rsid w:val="00E45C9C"/>
    <w:rsid w:val="00E7331C"/>
    <w:rsid w:val="00F0530C"/>
    <w:rsid w:val="00FB5B5C"/>
    <w:rsid w:val="00FC01A7"/>
    <w:rsid w:val="00FC1924"/>
    <w:rsid w:val="00FD087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A898A"/>
  <w15:docId w15:val="{19B26BE7-4844-4EC7-B014-36507F2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Dalija</cp:lastModifiedBy>
  <cp:revision>2</cp:revision>
  <cp:lastPrinted>2017-08-17T09:12:00Z</cp:lastPrinted>
  <dcterms:created xsi:type="dcterms:W3CDTF">2019-09-06T05:53:00Z</dcterms:created>
  <dcterms:modified xsi:type="dcterms:W3CDTF">2019-09-06T05:53:00Z</dcterms:modified>
</cp:coreProperties>
</file>