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DC" w:rsidRPr="00CB1DDC" w:rsidRDefault="00CB1DDC" w:rsidP="00CB1DDC">
      <w:pPr>
        <w:shd w:val="clear" w:color="auto" w:fill="FFFFFF"/>
        <w:jc w:val="left"/>
        <w:outlineLvl w:val="3"/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</w:pPr>
      <w:r w:rsidRPr="00CB1DDC"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  <w:t>Malo pričekajte ...</w:t>
      </w:r>
    </w:p>
    <w:p w:rsidR="00CB1DDC" w:rsidRPr="00CB1DDC" w:rsidRDefault="00CB1DDC" w:rsidP="00CB1DDC">
      <w:pPr>
        <w:shd w:val="clear" w:color="auto" w:fill="FFFFFF"/>
        <w:jc w:val="left"/>
        <w:rPr>
          <w:rFonts w:ascii="Archivo Narrow" w:eastAsia="Times New Roman" w:hAnsi="Archivo Narrow" w:cs="Helvetica"/>
          <w:vanish/>
          <w:color w:val="333333"/>
          <w:sz w:val="21"/>
          <w:szCs w:val="21"/>
          <w:lang w:val="en" w:eastAsia="hr-HR"/>
        </w:rPr>
      </w:pPr>
      <w:r w:rsidRPr="00CB1DDC">
        <w:rPr>
          <w:rFonts w:ascii="Archivo Narrow" w:eastAsia="Times New Roman" w:hAnsi="Archivo Narrow" w:cs="Helvetica"/>
          <w:noProof/>
          <w:vanish/>
          <w:color w:val="333333"/>
          <w:sz w:val="21"/>
          <w:szCs w:val="21"/>
          <w:lang w:eastAsia="hr-HR"/>
        </w:rPr>
        <w:drawing>
          <wp:inline distT="0" distB="0" distL="0" distR="0" wp14:anchorId="1D49C287" wp14:editId="5ABB40D1">
            <wp:extent cx="304800" cy="304800"/>
            <wp:effectExtent l="0" t="0" r="0" b="0"/>
            <wp:docPr id="1" name="Slika 1" descr="https://burzarada.hzz.hr/App_Themes/HZZ/images/ajax-loa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rzarada.hzz.hr/App_Themes/HZZ/images/ajax-loader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DDC">
        <w:rPr>
          <w:rFonts w:ascii="Archivo Narrow" w:eastAsia="Times New Roman" w:hAnsi="Archivo Narrow" w:cs="Helvetica"/>
          <w:vanish/>
          <w:color w:val="333333"/>
          <w:sz w:val="21"/>
          <w:szCs w:val="21"/>
          <w:lang w:val="en" w:eastAsia="hr-HR"/>
        </w:rPr>
        <w:t xml:space="preserve">   Učitavanje podataka je u tijeku </w:t>
      </w:r>
    </w:p>
    <w:p w:rsidR="00CB1DDC" w:rsidRPr="00CB1DDC" w:rsidRDefault="00592326" w:rsidP="00CB1DDC">
      <w:pPr>
        <w:spacing w:before="300" w:after="150"/>
        <w:jc w:val="left"/>
        <w:outlineLvl w:val="2"/>
        <w:rPr>
          <w:rFonts w:ascii="inherit" w:eastAsia="Times New Roman" w:hAnsi="inherit" w:cs="Helvetica"/>
          <w:color w:val="333333"/>
          <w:sz w:val="36"/>
          <w:szCs w:val="36"/>
          <w:lang w:val="en" w:eastAsia="hr-HR"/>
        </w:rPr>
      </w:pPr>
      <w:r>
        <w:rPr>
          <w:rFonts w:ascii="inherit" w:eastAsia="Times New Roman" w:hAnsi="inherit" w:cs="Helvetica"/>
          <w:vanish/>
          <w:color w:val="333333"/>
          <w:sz w:val="27"/>
          <w:szCs w:val="27"/>
          <w:lang w:val="en" w:eastAsia="hr-HR"/>
        </w:rPr>
        <w:t>uči</w:t>
      </w:r>
    </w:p>
    <w:p w:rsidR="00CB1DDC" w:rsidRPr="00CB1DDC" w:rsidRDefault="00CB1DDC" w:rsidP="00CB1DDC">
      <w:pPr>
        <w:jc w:val="left"/>
        <w:rPr>
          <w:rFonts w:ascii="Archivo Narrow" w:eastAsia="Times New Roman" w:hAnsi="Archivo Narrow" w:cs="Helvetica"/>
          <w:color w:val="333333"/>
          <w:sz w:val="21"/>
          <w:szCs w:val="21"/>
          <w:lang w:val="en" w:eastAsia="hr-HR"/>
        </w:rPr>
      </w:pPr>
    </w:p>
    <w:p w:rsidR="00CB1DDC" w:rsidRPr="00F73210" w:rsidRDefault="00CB1DDC" w:rsidP="00CB1DDC">
      <w:pPr>
        <w:spacing w:line="180" w:lineRule="atLeast"/>
        <w:jc w:val="left"/>
        <w:outlineLvl w:val="3"/>
        <w:rPr>
          <w:rFonts w:eastAsia="Times New Roman" w:cs="Helvetica"/>
          <w:b/>
          <w:bCs/>
          <w:color w:val="333333"/>
          <w:lang w:val="en" w:eastAsia="hr-HR"/>
        </w:rPr>
      </w:pP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Radno</w:t>
      </w:r>
      <w:proofErr w:type="spellEnd"/>
      <w:r w:rsidRPr="00F73210">
        <w:rPr>
          <w:rFonts w:eastAsia="Times New Roman" w:cs="Helvetica"/>
          <w:b/>
          <w:bCs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mjesto</w:t>
      </w:r>
      <w:proofErr w:type="spellEnd"/>
      <w:r w:rsidR="00F73210">
        <w:rPr>
          <w:rFonts w:eastAsia="Times New Roman" w:cs="Helvetica"/>
          <w:b/>
          <w:bCs/>
          <w:color w:val="333333"/>
          <w:lang w:val="en" w:eastAsia="hr-HR"/>
        </w:rPr>
        <w:t xml:space="preserve">: STRUČNI </w:t>
      </w:r>
      <w:proofErr w:type="spellStart"/>
      <w:r w:rsidR="00F73210">
        <w:rPr>
          <w:rFonts w:eastAsia="Times New Roman" w:cs="Helvetica"/>
          <w:b/>
          <w:bCs/>
          <w:color w:val="333333"/>
          <w:lang w:val="en" w:eastAsia="hr-HR"/>
        </w:rPr>
        <w:t>RADNIK</w:t>
      </w:r>
      <w:proofErr w:type="spellEnd"/>
      <w:r w:rsidR="00F73210">
        <w:rPr>
          <w:rFonts w:eastAsia="Times New Roman" w:cs="Helvetica"/>
          <w:b/>
          <w:bCs/>
          <w:color w:val="333333"/>
          <w:lang w:val="en" w:eastAsia="hr-HR"/>
        </w:rPr>
        <w:t xml:space="preserve"> NA </w:t>
      </w:r>
      <w:proofErr w:type="spellStart"/>
      <w:r w:rsidR="00F73210">
        <w:rPr>
          <w:rFonts w:eastAsia="Times New Roman" w:cs="Helvetica"/>
          <w:b/>
          <w:bCs/>
          <w:color w:val="333333"/>
          <w:lang w:val="en" w:eastAsia="hr-HR"/>
        </w:rPr>
        <w:t>TEHNIČKOM</w:t>
      </w:r>
      <w:proofErr w:type="spellEnd"/>
      <w:r w:rsidR="00F73210">
        <w:rPr>
          <w:rFonts w:eastAsia="Times New Roman" w:cs="Helvetica"/>
          <w:b/>
          <w:bCs/>
          <w:color w:val="333333"/>
          <w:lang w:val="en" w:eastAsia="hr-HR"/>
        </w:rPr>
        <w:t xml:space="preserve"> </w:t>
      </w:r>
      <w:proofErr w:type="spellStart"/>
      <w:r w:rsidR="00F73210">
        <w:rPr>
          <w:rFonts w:eastAsia="Times New Roman" w:cs="Helvetica"/>
          <w:b/>
          <w:bCs/>
          <w:color w:val="333333"/>
          <w:lang w:val="en" w:eastAsia="hr-HR"/>
        </w:rPr>
        <w:t>ODRŽAVANJU</w:t>
      </w:r>
      <w:proofErr w:type="spellEnd"/>
      <w:r w:rsidR="00F73210">
        <w:rPr>
          <w:rFonts w:eastAsia="Times New Roman" w:cs="Helvetica"/>
          <w:b/>
          <w:bCs/>
          <w:color w:val="333333"/>
          <w:lang w:val="en" w:eastAsia="hr-HR"/>
        </w:rPr>
        <w:t xml:space="preserve"> </w:t>
      </w:r>
      <w:proofErr w:type="spellStart"/>
      <w:r w:rsidR="00F73210">
        <w:rPr>
          <w:rFonts w:eastAsia="Times New Roman" w:cs="Helvetica"/>
          <w:b/>
          <w:bCs/>
          <w:color w:val="333333"/>
          <w:lang w:val="en" w:eastAsia="hr-HR"/>
        </w:rPr>
        <w:t>koji</w:t>
      </w:r>
      <w:proofErr w:type="spellEnd"/>
      <w:r w:rsidR="00F73210">
        <w:rPr>
          <w:rFonts w:eastAsia="Times New Roman" w:cs="Helvetica"/>
          <w:b/>
          <w:bCs/>
          <w:color w:val="333333"/>
          <w:lang w:val="en" w:eastAsia="hr-HR"/>
        </w:rPr>
        <w:t xml:space="preserve"> </w:t>
      </w:r>
      <w:proofErr w:type="spellStart"/>
      <w:r w:rsidR="00F73210">
        <w:rPr>
          <w:rFonts w:eastAsia="Times New Roman" w:cs="Helvetica"/>
          <w:b/>
          <w:bCs/>
          <w:color w:val="333333"/>
          <w:lang w:val="en" w:eastAsia="hr-HR"/>
        </w:rPr>
        <w:t>obavlja</w:t>
      </w:r>
      <w:proofErr w:type="spellEnd"/>
      <w:r w:rsidR="00F73210">
        <w:rPr>
          <w:rFonts w:eastAsia="Times New Roman" w:cs="Helvetica"/>
          <w:b/>
          <w:bCs/>
          <w:color w:val="333333"/>
          <w:lang w:val="en" w:eastAsia="hr-HR"/>
        </w:rPr>
        <w:t xml:space="preserve"> </w:t>
      </w:r>
      <w:proofErr w:type="spellStart"/>
      <w:r w:rsidR="00F73210">
        <w:rPr>
          <w:rFonts w:eastAsia="Times New Roman" w:cs="Helvetica"/>
          <w:b/>
          <w:bCs/>
          <w:color w:val="333333"/>
          <w:lang w:val="en" w:eastAsia="hr-HR"/>
        </w:rPr>
        <w:t>poslove</w:t>
      </w:r>
      <w:proofErr w:type="spellEnd"/>
      <w:r w:rsidR="00F73210">
        <w:rPr>
          <w:rFonts w:eastAsia="Times New Roman" w:cs="Helvetica"/>
          <w:b/>
          <w:bCs/>
          <w:color w:val="333333"/>
          <w:lang w:val="en" w:eastAsia="hr-HR"/>
        </w:rPr>
        <w:t xml:space="preserve">: </w:t>
      </w:r>
      <w:proofErr w:type="spellStart"/>
      <w:r w:rsidR="009804E7" w:rsidRPr="00F73210">
        <w:rPr>
          <w:rFonts w:eastAsia="Times New Roman" w:cs="Helvetica"/>
          <w:b/>
          <w:bCs/>
          <w:color w:val="333333"/>
          <w:lang w:val="en" w:eastAsia="hr-HR"/>
        </w:rPr>
        <w:t>DOMAR</w:t>
      </w:r>
      <w:proofErr w:type="spellEnd"/>
      <w:r w:rsidR="009804E7" w:rsidRPr="00F73210">
        <w:rPr>
          <w:rFonts w:eastAsia="Times New Roman" w:cs="Helvetica"/>
          <w:b/>
          <w:bCs/>
          <w:color w:val="333333"/>
          <w:lang w:val="en" w:eastAsia="hr-HR"/>
        </w:rPr>
        <w:t>/</w:t>
      </w:r>
      <w:proofErr w:type="spellStart"/>
      <w:r w:rsidR="009804E7" w:rsidRPr="00F73210">
        <w:rPr>
          <w:rFonts w:eastAsia="Times New Roman" w:cs="Helvetica"/>
          <w:b/>
          <w:bCs/>
          <w:color w:val="333333"/>
          <w:lang w:val="en" w:eastAsia="hr-HR"/>
        </w:rPr>
        <w:t>LOŽAČ</w:t>
      </w:r>
      <w:proofErr w:type="spellEnd"/>
      <w:r w:rsidR="009804E7" w:rsidRPr="00F73210">
        <w:rPr>
          <w:rFonts w:eastAsia="Times New Roman" w:cs="Helvetica"/>
          <w:b/>
          <w:bCs/>
          <w:color w:val="333333"/>
          <w:lang w:val="en" w:eastAsia="hr-HR"/>
        </w:rPr>
        <w:t>/</w:t>
      </w:r>
      <w:proofErr w:type="spellStart"/>
      <w:r w:rsidR="009804E7" w:rsidRPr="00F73210">
        <w:rPr>
          <w:rFonts w:eastAsia="Times New Roman" w:cs="Helvetica"/>
          <w:b/>
          <w:bCs/>
          <w:color w:val="333333"/>
          <w:lang w:val="en" w:eastAsia="hr-HR"/>
        </w:rPr>
        <w:t>VOZAČ</w:t>
      </w:r>
      <w:proofErr w:type="spellEnd"/>
    </w:p>
    <w:p w:rsidR="00CB1DDC" w:rsidRPr="00F73210" w:rsidRDefault="00CB1DDC" w:rsidP="00CB1DDC">
      <w:pPr>
        <w:jc w:val="left"/>
        <w:rPr>
          <w:rFonts w:eastAsia="Times New Roman" w:cs="Helvetica"/>
          <w:color w:val="333333"/>
          <w:lang w:val="en" w:eastAsia="hr-HR"/>
        </w:rPr>
      </w:pPr>
      <w:r w:rsidRPr="00F73210">
        <w:rPr>
          <w:rFonts w:eastAsia="Times New Roman" w:cs="Helvetica"/>
          <w:color w:val="333333"/>
          <w:lang w:val="en" w:eastAsia="hr-HR"/>
        </w:rPr>
        <w:br/>
      </w:r>
      <w:proofErr w:type="spellStart"/>
      <w:r w:rsidRPr="00F73210">
        <w:rPr>
          <w:rFonts w:eastAsia="Times New Roman" w:cs="Helvetica"/>
          <w:color w:val="333333"/>
          <w:lang w:val="en" w:eastAsia="hr-HR"/>
        </w:rPr>
        <w:t>Mjesto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lang w:val="en" w:eastAsia="hr-HR"/>
        </w:rPr>
        <w:t>rada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: </w:t>
      </w:r>
      <w:r w:rsidR="000E74B2"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FAŽANA</w:t>
      </w:r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, </w:t>
      </w:r>
      <w:proofErr w:type="spellStart"/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ISTARSKA</w:t>
      </w:r>
      <w:proofErr w:type="spellEnd"/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ŽUPANIJA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</w:p>
    <w:p w:rsidR="00CB1DDC" w:rsidRPr="00F73210" w:rsidRDefault="008C15FD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r>
        <w:rPr>
          <w:rFonts w:eastAsia="Times New Roman" w:cs="Helvetica"/>
          <w:color w:val="333333"/>
          <w:lang w:val="en" w:eastAsia="hr-HR"/>
        </w:rPr>
        <w:pict>
          <v:rect id="_x0000_i1025" style="width:0;height:0" o:hralign="center" o:hrstd="t" o:hrnoshade="t" o:hr="t" fillcolor="#888" stroked="f"/>
        </w:pict>
      </w:r>
    </w:p>
    <w:p w:rsidR="00CB1DDC" w:rsidRPr="00F73210" w:rsidRDefault="00CB1DDC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proofErr w:type="spellStart"/>
      <w:r w:rsidRPr="00F73210">
        <w:rPr>
          <w:rFonts w:eastAsia="Times New Roman" w:cs="Helvetica"/>
          <w:color w:val="333333"/>
          <w:lang w:val="en" w:eastAsia="hr-HR"/>
        </w:rPr>
        <w:t>Broj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lang w:val="en" w:eastAsia="hr-HR"/>
        </w:rPr>
        <w:t>traženih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lang w:val="en" w:eastAsia="hr-HR"/>
        </w:rPr>
        <w:t>radnika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>:</w:t>
      </w:r>
      <w:r w:rsidR="00B3283E" w:rsidRPr="00F73210">
        <w:rPr>
          <w:rFonts w:eastAsia="Times New Roman" w:cs="Helvetica"/>
          <w:color w:val="333333"/>
          <w:lang w:val="en" w:eastAsia="hr-HR"/>
        </w:rPr>
        <w:t xml:space="preserve"> </w:t>
      </w:r>
      <w:r w:rsidR="001A7FEA"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1</w:t>
      </w:r>
    </w:p>
    <w:p w:rsidR="00CB1DDC" w:rsidRPr="00F73210" w:rsidRDefault="008C15FD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r>
        <w:rPr>
          <w:rFonts w:eastAsia="Times New Roman" w:cs="Helvetica"/>
          <w:color w:val="333333"/>
          <w:lang w:val="en" w:eastAsia="hr-HR"/>
        </w:rPr>
        <w:pict>
          <v:rect id="_x0000_i1026" style="width:0;height:0" o:hralign="center" o:hrstd="t" o:hrnoshade="t" o:hr="t" fillcolor="#888" stroked="f"/>
        </w:pict>
      </w:r>
    </w:p>
    <w:p w:rsidR="00CB1DDC" w:rsidRPr="00F73210" w:rsidRDefault="00CB1DDC" w:rsidP="00CB1DDC">
      <w:pPr>
        <w:spacing w:before="30" w:after="30"/>
        <w:jc w:val="left"/>
        <w:rPr>
          <w:rFonts w:eastAsia="Times New Roman" w:cs="Helvetica"/>
          <w:color w:val="333333"/>
          <w:bdr w:val="none" w:sz="0" w:space="0" w:color="auto" w:frame="1"/>
          <w:lang w:val="en" w:eastAsia="hr-HR"/>
        </w:rPr>
      </w:pPr>
      <w:proofErr w:type="spellStart"/>
      <w:r w:rsidRPr="00F73210">
        <w:rPr>
          <w:rFonts w:eastAsia="Times New Roman" w:cs="Helvetica"/>
          <w:color w:val="333333"/>
          <w:lang w:val="en" w:eastAsia="hr-HR"/>
        </w:rPr>
        <w:t>Vrsta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lang w:val="en" w:eastAsia="hr-HR"/>
        </w:rPr>
        <w:t>zaposlenja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: </w:t>
      </w:r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Na </w:t>
      </w:r>
      <w:proofErr w:type="spellStart"/>
      <w:r w:rsidR="00355C03"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određeno</w:t>
      </w:r>
      <w:proofErr w:type="spellEnd"/>
      <w:r w:rsidR="00355C03"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 </w:t>
      </w:r>
      <w:proofErr w:type="spellStart"/>
      <w:r w:rsidR="00355C03"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vrijeme</w:t>
      </w:r>
      <w:proofErr w:type="spellEnd"/>
      <w:r w:rsid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 (</w:t>
      </w:r>
      <w:r w:rsidR="000B4D5F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do </w:t>
      </w:r>
      <w:proofErr w:type="spellStart"/>
      <w:r w:rsidR="000B4D5F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dobivanja</w:t>
      </w:r>
      <w:proofErr w:type="spellEnd"/>
      <w:r w:rsidR="000B4D5F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 </w:t>
      </w:r>
      <w:proofErr w:type="spellStart"/>
      <w:r w:rsidR="000B4D5F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suglasnosti</w:t>
      </w:r>
      <w:proofErr w:type="spellEnd"/>
      <w:r w:rsidR="000B4D5F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 </w:t>
      </w:r>
      <w:proofErr w:type="spellStart"/>
      <w:r w:rsidR="000B4D5F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MZOZ</w:t>
      </w:r>
      <w:proofErr w:type="spellEnd"/>
      <w:r w:rsidR="000B4D5F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-a</w:t>
      </w:r>
      <w:r w:rsid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)</w:t>
      </w:r>
    </w:p>
    <w:p w:rsidR="00355C03" w:rsidRPr="00F73210" w:rsidRDefault="00355C03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</w:p>
    <w:p w:rsidR="00CB1DDC" w:rsidRPr="00F73210" w:rsidRDefault="00CB1DDC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proofErr w:type="spellStart"/>
      <w:r w:rsidRPr="00F73210">
        <w:rPr>
          <w:rFonts w:eastAsia="Times New Roman" w:cs="Helvetica"/>
          <w:color w:val="333333"/>
          <w:lang w:val="en" w:eastAsia="hr-HR"/>
        </w:rPr>
        <w:t>Radno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lang w:val="en" w:eastAsia="hr-HR"/>
        </w:rPr>
        <w:t>vrijeme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: </w:t>
      </w:r>
      <w:r w:rsidR="001E044D"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P</w:t>
      </w:r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uno </w:t>
      </w:r>
      <w:proofErr w:type="spellStart"/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radno</w:t>
      </w:r>
      <w:proofErr w:type="spellEnd"/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vrijeme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  <w:r w:rsidR="001E044D" w:rsidRPr="00F73210">
        <w:rPr>
          <w:rFonts w:eastAsia="Times New Roman" w:cs="Helvetica"/>
          <w:color w:val="333333"/>
          <w:lang w:val="en" w:eastAsia="hr-HR"/>
        </w:rPr>
        <w:t>– 40</w:t>
      </w:r>
      <w:r w:rsidR="00126361" w:rsidRPr="00F73210">
        <w:rPr>
          <w:rFonts w:eastAsia="Times New Roman" w:cs="Helvetica"/>
          <w:color w:val="333333"/>
          <w:lang w:val="en" w:eastAsia="hr-HR"/>
        </w:rPr>
        <w:t xml:space="preserve"> sati </w:t>
      </w:r>
      <w:proofErr w:type="spellStart"/>
      <w:r w:rsidR="00126361" w:rsidRPr="00F73210">
        <w:rPr>
          <w:rFonts w:eastAsia="Times New Roman" w:cs="Helvetica"/>
          <w:color w:val="333333"/>
          <w:lang w:val="en" w:eastAsia="hr-HR"/>
        </w:rPr>
        <w:t>tjedno</w:t>
      </w:r>
      <w:proofErr w:type="spellEnd"/>
    </w:p>
    <w:p w:rsidR="00CB1DDC" w:rsidRPr="00F73210" w:rsidRDefault="008C15FD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r>
        <w:rPr>
          <w:rFonts w:eastAsia="Times New Roman" w:cs="Helvetica"/>
          <w:color w:val="333333"/>
          <w:lang w:val="en" w:eastAsia="hr-HR"/>
        </w:rPr>
        <w:pict>
          <v:rect id="_x0000_i1027" style="width:0;height:0" o:hralign="center" o:hrstd="t" o:hrnoshade="t" o:hr="t" fillcolor="#888" stroked="f"/>
        </w:pict>
      </w:r>
    </w:p>
    <w:p w:rsidR="00CB1DDC" w:rsidRPr="00F73210" w:rsidRDefault="00CB1DDC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proofErr w:type="spellStart"/>
      <w:r w:rsidRPr="00F73210">
        <w:rPr>
          <w:rFonts w:eastAsia="Times New Roman" w:cs="Helvetica"/>
          <w:color w:val="333333"/>
          <w:lang w:val="en" w:eastAsia="hr-HR"/>
        </w:rPr>
        <w:t>Smještaj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: </w:t>
      </w:r>
      <w:proofErr w:type="spellStart"/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Nema</w:t>
      </w:r>
      <w:proofErr w:type="spellEnd"/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smještaja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</w:p>
    <w:p w:rsidR="00CB1DDC" w:rsidRPr="00F73210" w:rsidRDefault="008C15FD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r>
        <w:rPr>
          <w:rFonts w:eastAsia="Times New Roman" w:cs="Helvetica"/>
          <w:color w:val="333333"/>
          <w:lang w:val="en" w:eastAsia="hr-HR"/>
        </w:rPr>
        <w:pict>
          <v:rect id="_x0000_i1028" style="width:0;height:0" o:hralign="center" o:hrstd="t" o:hrnoshade="t" o:hr="t" fillcolor="#888" stroked="f"/>
        </w:pict>
      </w:r>
    </w:p>
    <w:p w:rsidR="00CB1DDC" w:rsidRPr="00F73210" w:rsidRDefault="00CB1DDC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proofErr w:type="spellStart"/>
      <w:r w:rsidRPr="00F73210">
        <w:rPr>
          <w:rFonts w:eastAsia="Times New Roman" w:cs="Helvetica"/>
          <w:color w:val="333333"/>
          <w:lang w:val="en" w:eastAsia="hr-HR"/>
        </w:rPr>
        <w:t>Naknada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za </w:t>
      </w:r>
      <w:proofErr w:type="spellStart"/>
      <w:r w:rsidRPr="00F73210">
        <w:rPr>
          <w:rFonts w:eastAsia="Times New Roman" w:cs="Helvetica"/>
          <w:color w:val="333333"/>
          <w:lang w:val="en" w:eastAsia="hr-HR"/>
        </w:rPr>
        <w:t>prijevoz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: </w:t>
      </w:r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 xml:space="preserve">U </w:t>
      </w:r>
      <w:proofErr w:type="spellStart"/>
      <w:r w:rsidRPr="00F73210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cijelosti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</w:p>
    <w:p w:rsidR="00247D44" w:rsidRPr="00F73210" w:rsidRDefault="00247D44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</w:p>
    <w:p w:rsidR="00CB1DDC" w:rsidRPr="00F73210" w:rsidRDefault="008C15FD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r>
        <w:rPr>
          <w:rFonts w:eastAsia="Times New Roman" w:cs="Helvetica"/>
          <w:color w:val="333333"/>
          <w:lang w:val="en" w:eastAsia="hr-HR"/>
        </w:rPr>
        <w:pict>
          <v:rect id="_x0000_i1029" style="width:0;height:0" o:hralign="center" o:hrstd="t" o:hrnoshade="t" o:hr="t" fillcolor="#888" stroked="f"/>
        </w:pict>
      </w:r>
    </w:p>
    <w:p w:rsidR="00CB1DDC" w:rsidRPr="00F73210" w:rsidRDefault="00CB1DDC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proofErr w:type="spellStart"/>
      <w:r w:rsidRPr="00F73210">
        <w:rPr>
          <w:rFonts w:eastAsia="Times New Roman" w:cs="Helvetica"/>
          <w:color w:val="333333"/>
          <w:lang w:val="en" w:eastAsia="hr-HR"/>
        </w:rPr>
        <w:t>Natječaj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lang w:val="en" w:eastAsia="hr-HR"/>
        </w:rPr>
        <w:t>vrijedi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od: </w:t>
      </w:r>
      <w:r w:rsidR="008C15FD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27.8.2024.</w:t>
      </w:r>
    </w:p>
    <w:p w:rsidR="00CB1DDC" w:rsidRPr="00F73210" w:rsidRDefault="008C15FD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r>
        <w:rPr>
          <w:rFonts w:eastAsia="Times New Roman" w:cs="Helvetica"/>
          <w:color w:val="333333"/>
          <w:lang w:val="en" w:eastAsia="hr-HR"/>
        </w:rPr>
        <w:pict>
          <v:rect id="_x0000_i1030" style="width:0;height:0" o:hralign="center" o:hrstd="t" o:hrnoshade="t" o:hr="t" fillcolor="#888" stroked="f"/>
        </w:pict>
      </w:r>
    </w:p>
    <w:p w:rsidR="00CB1DDC" w:rsidRPr="00F73210" w:rsidRDefault="00CB1DDC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proofErr w:type="spellStart"/>
      <w:r w:rsidRPr="00F73210">
        <w:rPr>
          <w:rFonts w:eastAsia="Times New Roman" w:cs="Helvetica"/>
          <w:color w:val="333333"/>
          <w:lang w:val="en" w:eastAsia="hr-HR"/>
        </w:rPr>
        <w:t>Natječaj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lang w:val="en" w:eastAsia="hr-HR"/>
        </w:rPr>
        <w:t>vrijedi</w:t>
      </w:r>
      <w:proofErr w:type="spellEnd"/>
      <w:r w:rsidRPr="00F73210">
        <w:rPr>
          <w:rFonts w:eastAsia="Times New Roman" w:cs="Helvetica"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color w:val="333333"/>
          <w:lang w:val="en" w:eastAsia="hr-HR"/>
        </w:rPr>
        <w:t>do:</w:t>
      </w:r>
      <w:r w:rsidR="008C15FD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4.9.2024</w:t>
      </w:r>
      <w:proofErr w:type="spellEnd"/>
      <w:r w:rsidR="008C15FD">
        <w:rPr>
          <w:rFonts w:eastAsia="Times New Roman" w:cs="Helvetica"/>
          <w:color w:val="333333"/>
          <w:bdr w:val="none" w:sz="0" w:space="0" w:color="auto" w:frame="1"/>
          <w:lang w:val="en" w:eastAsia="hr-HR"/>
        </w:rPr>
        <w:t>.</w:t>
      </w:r>
    </w:p>
    <w:p w:rsidR="00CB1DDC" w:rsidRPr="00F73210" w:rsidRDefault="008C15FD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r>
        <w:rPr>
          <w:rFonts w:eastAsia="Times New Roman" w:cs="Helvetica"/>
          <w:color w:val="333333"/>
          <w:lang w:val="en" w:eastAsia="hr-HR"/>
        </w:rPr>
        <w:pict>
          <v:rect id="_x0000_i1031" style="width:0;height:0" o:hralign="center" o:hrstd="t" o:hrnoshade="t" o:hr="t" fillcolor="#888" stroked="f"/>
        </w:pict>
      </w:r>
    </w:p>
    <w:p w:rsidR="00CB1DDC" w:rsidRPr="00F73210" w:rsidRDefault="00CB1DDC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</w:p>
    <w:p w:rsidR="00314F26" w:rsidRPr="00F73210" w:rsidRDefault="00CB1DDC" w:rsidP="00314F26">
      <w:pPr>
        <w:pStyle w:val="Naslov2"/>
        <w:shd w:val="clear" w:color="auto" w:fill="FFFFFF"/>
        <w:rPr>
          <w:rFonts w:asciiTheme="minorHAnsi" w:eastAsia="Times New Roman" w:hAnsiTheme="minorHAnsi" w:cs="Helvetica"/>
          <w:b/>
          <w:bCs/>
          <w:color w:val="000000"/>
          <w:sz w:val="22"/>
          <w:szCs w:val="22"/>
          <w:lang w:eastAsia="hr-HR"/>
        </w:rPr>
      </w:pPr>
      <w:r w:rsidRPr="00F73210">
        <w:rPr>
          <w:rFonts w:asciiTheme="minorHAnsi" w:eastAsia="Times New Roman" w:hAnsiTheme="minorHAnsi" w:cs="Helvetica"/>
          <w:color w:val="333333"/>
          <w:sz w:val="22"/>
          <w:szCs w:val="22"/>
          <w:lang w:val="en" w:eastAsia="hr-HR"/>
        </w:rPr>
        <w:t> </w:t>
      </w:r>
      <w:r w:rsidRPr="00F73210">
        <w:rPr>
          <w:rFonts w:asciiTheme="minorHAnsi" w:eastAsia="Times New Roman" w:hAnsiTheme="minorHAnsi" w:cs="Helvetica"/>
          <w:color w:val="333333"/>
          <w:sz w:val="22"/>
          <w:szCs w:val="22"/>
          <w:lang w:val="en" w:eastAsia="hr-HR"/>
        </w:rPr>
        <w:br/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b/>
          <w:bCs/>
          <w:lang w:eastAsia="hr-HR"/>
        </w:rPr>
        <w:t>Temeljem Zakona o odgoju i obrazovanju u osnovnoj i srednjoj školi (“</w:t>
      </w:r>
      <w:proofErr w:type="spellStart"/>
      <w:r w:rsidRPr="00F73210">
        <w:rPr>
          <w:rFonts w:eastAsia="Times New Roman" w:cs="Helvetica"/>
          <w:b/>
          <w:bCs/>
          <w:lang w:eastAsia="hr-HR"/>
        </w:rPr>
        <w:t>N.N</w:t>
      </w:r>
      <w:proofErr w:type="spellEnd"/>
      <w:r w:rsidRPr="00F73210">
        <w:rPr>
          <w:rFonts w:eastAsia="Times New Roman" w:cs="Helvetica"/>
          <w:b/>
          <w:bCs/>
          <w:lang w:eastAsia="hr-HR"/>
        </w:rPr>
        <w:t>.” br. 87/08., 86/09., 92/10., 105/10., 90/11., 5/12., 16/12., 86/12., 126/12.,  94/13., 152/14., 7/17. i 68/18.</w:t>
      </w:r>
      <w:r w:rsidR="00F73210" w:rsidRPr="00F73210">
        <w:rPr>
          <w:rFonts w:eastAsia="Times New Roman" w:cs="Helvetica"/>
          <w:b/>
          <w:bCs/>
          <w:lang w:eastAsia="hr-HR"/>
        </w:rPr>
        <w:t>,94/19,151/22,156/23</w:t>
      </w:r>
      <w:r w:rsidRPr="00F73210">
        <w:rPr>
          <w:rFonts w:eastAsia="Times New Roman" w:cs="Helvetica"/>
          <w:b/>
          <w:bCs/>
          <w:lang w:eastAsia="hr-HR"/>
        </w:rPr>
        <w:t xml:space="preserve">), </w:t>
      </w:r>
      <w:r w:rsidR="00247D44" w:rsidRPr="00F73210">
        <w:rPr>
          <w:rFonts w:eastAsia="Times New Roman" w:cs="Helvetica"/>
          <w:b/>
          <w:bCs/>
          <w:lang w:eastAsia="hr-HR"/>
        </w:rPr>
        <w:t xml:space="preserve">Pravilnika o radu OŠ Fažana </w:t>
      </w:r>
      <w:r w:rsidRPr="00F73210">
        <w:rPr>
          <w:rFonts w:eastAsia="Times New Roman" w:cs="Helvetica"/>
          <w:b/>
          <w:bCs/>
          <w:lang w:eastAsia="hr-HR"/>
        </w:rPr>
        <w:t xml:space="preserve">i Pravilnika  o načinu i postupku zapošljavanja te procjeni i vrednovanju kandidata za zapošljavanje Osnovna škola </w:t>
      </w:r>
      <w:r w:rsidR="006E207E" w:rsidRPr="00F73210">
        <w:rPr>
          <w:rFonts w:eastAsia="Times New Roman" w:cs="Helvetica"/>
          <w:b/>
          <w:bCs/>
          <w:lang w:eastAsia="hr-HR"/>
        </w:rPr>
        <w:t>Fažana</w:t>
      </w:r>
      <w:r w:rsidRPr="00F73210">
        <w:rPr>
          <w:rFonts w:eastAsia="Times New Roman" w:cs="Helvetica"/>
          <w:b/>
          <w:bCs/>
          <w:lang w:eastAsia="hr-HR"/>
        </w:rPr>
        <w:t xml:space="preserve">, </w:t>
      </w:r>
      <w:proofErr w:type="spellStart"/>
      <w:r w:rsidR="006E207E" w:rsidRPr="00F73210">
        <w:rPr>
          <w:rFonts w:eastAsia="Times New Roman" w:cs="Helvetica"/>
          <w:b/>
          <w:bCs/>
          <w:lang w:eastAsia="hr-HR"/>
        </w:rPr>
        <w:t>Puljska</w:t>
      </w:r>
      <w:proofErr w:type="spellEnd"/>
      <w:r w:rsidR="006E207E" w:rsidRPr="00F73210">
        <w:rPr>
          <w:rFonts w:eastAsia="Times New Roman" w:cs="Helvetica"/>
          <w:b/>
          <w:bCs/>
          <w:lang w:eastAsia="hr-HR"/>
        </w:rPr>
        <w:t xml:space="preserve"> cesta 9</w:t>
      </w:r>
      <w:r w:rsidRPr="00F73210">
        <w:rPr>
          <w:rFonts w:eastAsia="Times New Roman" w:cs="Helvetica"/>
          <w:b/>
          <w:bCs/>
          <w:lang w:eastAsia="hr-HR"/>
        </w:rPr>
        <w:t xml:space="preserve">, </w:t>
      </w:r>
      <w:r w:rsidR="006E207E" w:rsidRPr="00F73210">
        <w:rPr>
          <w:rFonts w:eastAsia="Times New Roman" w:cs="Helvetica"/>
          <w:b/>
          <w:bCs/>
          <w:lang w:eastAsia="hr-HR"/>
        </w:rPr>
        <w:t>52212 Fažana</w:t>
      </w:r>
      <w:r w:rsidRPr="00F73210">
        <w:rPr>
          <w:rFonts w:eastAsia="Times New Roman" w:cs="Helvetica"/>
          <w:b/>
          <w:bCs/>
          <w:lang w:eastAsia="hr-HR"/>
        </w:rPr>
        <w:t xml:space="preserve">, raspisuje 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b/>
          <w:bCs/>
          <w:lang w:eastAsia="hr-HR"/>
        </w:rPr>
        <w:t>NATJEČAJ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b/>
          <w:bCs/>
          <w:lang w:eastAsia="hr-HR"/>
        </w:rPr>
        <w:t>za popunu radnog mjesta</w:t>
      </w:r>
    </w:p>
    <w:p w:rsidR="00314F26" w:rsidRPr="00F73210" w:rsidRDefault="003511D3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b/>
          <w:bCs/>
          <w:lang w:eastAsia="hr-HR"/>
        </w:rPr>
        <w:t>Domar/ložač/vozač</w:t>
      </w:r>
      <w:r w:rsidR="00126361" w:rsidRPr="00F73210">
        <w:rPr>
          <w:rFonts w:eastAsia="Times New Roman" w:cs="Helvetica"/>
          <w:b/>
          <w:bCs/>
          <w:lang w:eastAsia="hr-HR"/>
        </w:rPr>
        <w:t>– 1</w:t>
      </w:r>
      <w:r w:rsidR="00314F26" w:rsidRPr="00F73210">
        <w:rPr>
          <w:rFonts w:eastAsia="Times New Roman" w:cs="Helvetica"/>
          <w:b/>
          <w:bCs/>
          <w:lang w:eastAsia="hr-HR"/>
        </w:rPr>
        <w:t xml:space="preserve"> izvršitelj</w:t>
      </w:r>
      <w:r w:rsidR="00126361" w:rsidRPr="00F73210">
        <w:rPr>
          <w:rFonts w:eastAsia="Times New Roman" w:cs="Helvetica"/>
          <w:b/>
          <w:bCs/>
          <w:lang w:eastAsia="hr-HR"/>
        </w:rPr>
        <w:t>/</w:t>
      </w:r>
      <w:proofErr w:type="spellStart"/>
      <w:r w:rsidR="00126361" w:rsidRPr="00F73210">
        <w:rPr>
          <w:rFonts w:eastAsia="Times New Roman" w:cs="Helvetica"/>
          <w:b/>
          <w:bCs/>
          <w:lang w:eastAsia="hr-HR"/>
        </w:rPr>
        <w:t>ica</w:t>
      </w:r>
      <w:proofErr w:type="spellEnd"/>
      <w:r w:rsidR="00592326" w:rsidRPr="00F73210">
        <w:rPr>
          <w:rFonts w:eastAsia="Times New Roman" w:cs="Helvetica"/>
          <w:b/>
          <w:bCs/>
          <w:lang w:eastAsia="hr-HR"/>
        </w:rPr>
        <w:t xml:space="preserve"> s punim radnim vremenom  na </w:t>
      </w:r>
      <w:r w:rsidR="00314F26" w:rsidRPr="00F73210">
        <w:rPr>
          <w:rFonts w:eastAsia="Times New Roman" w:cs="Helvetica"/>
          <w:b/>
          <w:bCs/>
          <w:lang w:eastAsia="hr-HR"/>
        </w:rPr>
        <w:t>određeno radno vrijeme</w:t>
      </w:r>
      <w:r w:rsidR="000B4D5F">
        <w:rPr>
          <w:rFonts w:eastAsia="Times New Roman" w:cs="Helvetica"/>
          <w:b/>
          <w:bCs/>
          <w:lang w:eastAsia="hr-HR"/>
        </w:rPr>
        <w:t xml:space="preserve"> (do dobivanja suglasnosti </w:t>
      </w:r>
      <w:proofErr w:type="spellStart"/>
      <w:r w:rsidR="000B4D5F">
        <w:rPr>
          <w:rFonts w:eastAsia="Times New Roman" w:cs="Helvetica"/>
          <w:b/>
          <w:bCs/>
          <w:lang w:eastAsia="hr-HR"/>
        </w:rPr>
        <w:t>MZO</w:t>
      </w:r>
      <w:proofErr w:type="spellEnd"/>
      <w:r w:rsidR="000B4D5F">
        <w:rPr>
          <w:rFonts w:eastAsia="Times New Roman" w:cs="Helvetica"/>
          <w:b/>
          <w:bCs/>
          <w:lang w:eastAsia="hr-HR"/>
        </w:rPr>
        <w:t>-a za zapošljavanje na neodređeno vrijeme)</w:t>
      </w:r>
    </w:p>
    <w:p w:rsidR="003511D3" w:rsidRPr="00F73210" w:rsidRDefault="00E62294" w:rsidP="00314F26">
      <w:pPr>
        <w:shd w:val="clear" w:color="auto" w:fill="FFFFFF"/>
        <w:spacing w:after="150" w:line="330" w:lineRule="atLeast"/>
        <w:jc w:val="left"/>
        <w:rPr>
          <w:rFonts w:cs="Arial"/>
        </w:rPr>
      </w:pPr>
      <w:r w:rsidRPr="00F73210">
        <w:rPr>
          <w:rFonts w:eastAsia="Times New Roman" w:cs="Arial"/>
          <w:b/>
          <w:bCs/>
          <w:lang w:eastAsia="hr-HR"/>
        </w:rPr>
        <w:t xml:space="preserve">Uz opće uvjete za zasnivanje radnog odnosa sukladno općim propisima o radu kandidati trebaju imati </w:t>
      </w:r>
      <w:r w:rsidR="003511D3" w:rsidRPr="00F73210">
        <w:rPr>
          <w:rFonts w:cs="Arial"/>
        </w:rPr>
        <w:t>završenu srednju školu tehničke struke te posebne uvjete: uvjerenje o posebnoj zdravstvenoj sposobnosti za obavljanje poslova s posebnim uvjetima rada i uvjerenje o osposobljenosti za rukovatelja centralnog grijanja odnosno ložača centralnog grijanja prema posebnim propisima i te važeća vozačka dozvola B kategorije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Arial"/>
          <w:lang w:eastAsia="hr-HR"/>
        </w:rPr>
      </w:pPr>
      <w:r w:rsidRPr="00F73210">
        <w:rPr>
          <w:rFonts w:eastAsia="Times New Roman" w:cs="Arial"/>
          <w:lang w:eastAsia="hr-HR"/>
        </w:rPr>
        <w:t>Prijava na natječaj mora sadržavati: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lastRenderedPageBreak/>
        <w:t>– osobno ime,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– adresu stanovanja,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– kontakt; broj telefona i/ili mobitela,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– e-mail adresu,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b/>
          <w:bCs/>
          <w:lang w:eastAsia="hr-HR"/>
        </w:rPr>
        <w:t xml:space="preserve">Uz </w:t>
      </w:r>
      <w:r w:rsidR="00B83B3C" w:rsidRPr="00F73210">
        <w:rPr>
          <w:rFonts w:eastAsia="Times New Roman" w:cs="Helvetica"/>
          <w:b/>
          <w:bCs/>
          <w:lang w:eastAsia="hr-HR"/>
        </w:rPr>
        <w:t xml:space="preserve">vlastoručno potpisanu </w:t>
      </w:r>
      <w:r w:rsidRPr="00F73210">
        <w:rPr>
          <w:rFonts w:eastAsia="Times New Roman" w:cs="Helvetica"/>
          <w:b/>
          <w:bCs/>
          <w:lang w:eastAsia="hr-HR"/>
        </w:rPr>
        <w:t>prijavu na natječaj kandidati trebaju dostaviti sljedeću dokumentaciju: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– životopis,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– dokaz o državljanstvu,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– dokaz o stručnoj spremi,</w:t>
      </w:r>
    </w:p>
    <w:p w:rsidR="00247D44" w:rsidRPr="00F73210" w:rsidRDefault="00247D44" w:rsidP="00247D44">
      <w:pPr>
        <w:shd w:val="clear" w:color="auto" w:fill="FFFFFF"/>
        <w:spacing w:after="150" w:line="330" w:lineRule="atLeast"/>
        <w:jc w:val="left"/>
      </w:pPr>
      <w:r w:rsidRPr="00F73210">
        <w:t>-uvjerenje o posebnoj zdravstvenoj sposobnosti za obavljanje poslova s posebnim uvjetima rada ne starije od 5 dana od dana izdavanja natječaja</w:t>
      </w:r>
    </w:p>
    <w:p w:rsidR="00247D44" w:rsidRPr="00F73210" w:rsidRDefault="00247D44" w:rsidP="00247D44">
      <w:pPr>
        <w:shd w:val="clear" w:color="auto" w:fill="FFFFFF"/>
        <w:spacing w:after="150" w:line="330" w:lineRule="atLeast"/>
        <w:jc w:val="left"/>
        <w:rPr>
          <w:rFonts w:cs="Arial"/>
        </w:rPr>
      </w:pPr>
      <w:r w:rsidRPr="00F73210">
        <w:t xml:space="preserve">- važeće </w:t>
      </w:r>
      <w:r w:rsidRPr="00F73210">
        <w:rPr>
          <w:rFonts w:cs="Arial"/>
        </w:rPr>
        <w:t>uvjerenje o osposobljenosti za rukovatelja centralnog grijanja odnosno ložača centralnog grijanja prema posebnim propisima</w:t>
      </w:r>
    </w:p>
    <w:p w:rsidR="00247D44" w:rsidRPr="00F73210" w:rsidRDefault="00247D44" w:rsidP="00247D44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cs="Arial"/>
        </w:rPr>
        <w:t>- preslika važeće vozačke dozvole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 xml:space="preserve">– uvjerenje nadležnog suda da podnositelj prijave nije pod istragom i da se protiv podnositelja prijave ne vodi kazneni postupak glede zapreka za zasnivanje radnog odnosa iz članka 106. Zakona ne stariji od </w:t>
      </w:r>
      <w:r w:rsidR="00B83B3C" w:rsidRPr="00F73210">
        <w:rPr>
          <w:rFonts w:eastAsia="Times New Roman" w:cs="Helvetica"/>
          <w:lang w:eastAsia="hr-HR"/>
        </w:rPr>
        <w:t>dana raspisivanja natječaja</w:t>
      </w:r>
      <w:r w:rsidRPr="00F73210">
        <w:rPr>
          <w:rFonts w:eastAsia="Times New Roman" w:cs="Helvetica"/>
          <w:lang w:eastAsia="hr-HR"/>
        </w:rPr>
        <w:t>,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– elektronički zapis ili potvrda o podacima evidentiranim u bazi podataka Hrvatskog zavoda za mirovinsko osiguranje ili potvrda poslo</w:t>
      </w:r>
      <w:r w:rsidR="00E62294" w:rsidRPr="00F73210">
        <w:rPr>
          <w:rFonts w:eastAsia="Times New Roman" w:cs="Helvetica"/>
          <w:lang w:eastAsia="hr-HR"/>
        </w:rPr>
        <w:t>davca o odgovarajućim poslovima ne stariji od 3 dana</w:t>
      </w:r>
      <w:r w:rsidR="00247D44" w:rsidRPr="00F73210">
        <w:rPr>
          <w:rFonts w:eastAsia="Times New Roman" w:cs="Helvetica"/>
          <w:lang w:eastAsia="hr-HR"/>
        </w:rPr>
        <w:t xml:space="preserve"> od dana izdavanja natječaja</w:t>
      </w: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Dokumenti se prilažu u neovjerenom presliku. Izabrani kandidat prije sklapanja ugovora o radu dužan je poslodavcu dostaviti originalne dokumente ili ovjerene preslike originala.</w:t>
      </w: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Na natječaj se mogu javiti osobe oba spola pod jednakim uvjetima.</w:t>
      </w: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Kandidati koji se javljaju na natječaj i pozivaju se na pravo prednosti pri zapošljavanju prema posebnom propisu dužni su se u prijavi pozvati na to pravo i uz prijavu na natječaj dužni su, osim dokaza o ispunjavanju traženih  uvjeta, dostaviti sve dokaze o ostvarivanju prava prednosti pri zapošljavanju.</w:t>
      </w: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Pozivaju se osobe iz članka 48. stavaka 1.-3 Zakona o civilnim stradalnicima iz Domovinskog rata („Narodne novine“ br. 84/21) ) da uz prijavu na natječaj dostave dokaze iz članka 49. stavka 1. Zakona o civilnim stradalnicima iz Domovinskog rata („Narodne novine“ br. 84/21), a u svrhu ostvarivanja prava prednosti pri zapošljavanju i popunjavanju radnog mjesta.</w:t>
      </w: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 xml:space="preserve"> Dodatne informacije o dokazima koji su potrebni za ostvarivanje prava prednosti pri zapošljavanju, potražiti na poveznici:</w:t>
      </w: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lastRenderedPageBreak/>
        <w:t>https://branitelji.gov.hr/UserDocsImages//dokumenti/Nikola//popis%20dokaza%20za%20ostvarivanje%20prava%20prednosti%20pri%20zapo%C5%A1ljavanju-%20Zakon%20o%20civilnim%20stradalnicima%20iz%20DR.pdf</w:t>
      </w: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Kandidati koji se pozivaju na pravo prednosti pri zapošljavanju u skladu s člankom 102. Zakona o hrvatskim braniteljima iz Domovinskog rata i članovima njihovih obitelji (NN 121/17.) dužni su se u prijavi pozvati na to pravo i uz prijavu na natječaj dužni su, osim dokaza o ispunjavanju traženih uvjeta, priložiti i dokaze propisane člankom 103. stavkom 1</w:t>
      </w: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Zakona o hrvatskim braniteljima iz Domovinskog rata i članovima njihovih obitelji (NN 121/17.).</w:t>
      </w: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Poveznica na internetsku stranicu Ministarstva:</w:t>
      </w:r>
    </w:p>
    <w:p w:rsidR="00F73210" w:rsidRPr="00F73210" w:rsidRDefault="008C15FD" w:rsidP="00F73210">
      <w:pPr>
        <w:shd w:val="clear" w:color="auto" w:fill="FFFFFF"/>
        <w:spacing w:after="150" w:line="330" w:lineRule="atLeast"/>
        <w:jc w:val="left"/>
        <w:rPr>
          <w:rFonts w:eastAsia="Times New Roman" w:cs="Times New Roman"/>
          <w:lang w:eastAsia="hr-HR"/>
        </w:rPr>
      </w:pPr>
      <w:hyperlink r:id="rId6" w:history="1">
        <w:r w:rsidR="00F73210" w:rsidRPr="00F73210">
          <w:rPr>
            <w:rFonts w:eastAsia="Times New Roman" w:cs="Times New Roman"/>
            <w:lang w:eastAsia="hr-HR"/>
          </w:rPr>
          <w:t>https://branitelji.gov.hr/UserDocsImages//NG/12%20Prosinac/Zapo%C5%A1ljavanje//Popis%20dokaza%20za%</w:t>
        </w:r>
        <w:r w:rsidR="00F73210" w:rsidRPr="00F73210">
          <w:rPr>
            <w:rFonts w:ascii="Segoe UI Symbol" w:eastAsia="Times New Roman" w:hAnsi="Segoe UI Symbol" w:cs="Segoe UI Symbol"/>
            <w:lang w:eastAsia="hr-HR"/>
          </w:rPr>
          <w:t>☐</w:t>
        </w:r>
        <w:r w:rsidR="00F73210" w:rsidRPr="00F73210">
          <w:rPr>
            <w:rFonts w:eastAsia="Times New Roman" w:cs="Times New Roman"/>
            <w:lang w:eastAsia="hr-HR"/>
          </w:rPr>
          <w:t>20ostvarivanje%20prava%20prednosti%20pri%20zapo%C5%A1ljavanju.pdf</w:t>
        </w:r>
      </w:hyperlink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Kandidat/</w:t>
      </w:r>
      <w:proofErr w:type="spellStart"/>
      <w:r w:rsidRPr="00F73210">
        <w:rPr>
          <w:rFonts w:eastAsia="Times New Roman" w:cs="Helvetica"/>
          <w:lang w:eastAsia="hr-HR"/>
        </w:rPr>
        <w:t>kinja</w:t>
      </w:r>
      <w:proofErr w:type="spellEnd"/>
      <w:r w:rsidRPr="00F73210">
        <w:rPr>
          <w:rFonts w:eastAsia="Times New Roman" w:cs="Helvetica"/>
          <w:lang w:eastAsia="hr-HR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bookmarkStart w:id="0" w:name="_Hlk89064144"/>
      <w:r w:rsidRPr="00F73210">
        <w:rPr>
          <w:rFonts w:eastAsia="Times New Roman" w:cs="Helvetica"/>
          <w:lang w:eastAsia="hr-HR"/>
        </w:rPr>
        <w:t>Sukladno Uredbi (EU) 2016/679 Europskog parlamenta i Vijeća od 27. travnja 2016. o zaštiti pojedinaca u vezi s obradom osobnih podataka i o slobodnom kretanju takvih podataka, te Zakonu o provedbi Opće uredbe o zaštiti podataka („Narodne novine“ br. 42/18), prijavom na natječaj kandidat daje privolu za prikupljanje i obradu osobnih podataka iz natječajne dokumentacije u svrhu provedbe natječajnog postupka.</w:t>
      </w:r>
    </w:p>
    <w:bookmarkEnd w:id="0"/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Sve kandidate koji su pravodobno dostavili potpunu prijavu sa svim prilozima odnosno ispravama i koji ispunjavaju uvjete natječaja Povjerenstvo će pozvati na procjenu ili testiranje najmanje tri dana prije dana određenog za procjenu ili testiranje. Poziv će se dostaviti putem elektroničke pošte na e- mail kandidata i bit će objavljen na javno dostupnim mrežnim stranicama Škole.</w:t>
      </w:r>
    </w:p>
    <w:p w:rsidR="00F73210" w:rsidRPr="00F73210" w:rsidRDefault="008C15FD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hyperlink r:id="rId7" w:history="1">
        <w:r w:rsidR="00F73210" w:rsidRPr="00F73210">
          <w:rPr>
            <w:rFonts w:eastAsia="Times New Roman" w:cs="Times New Roman"/>
            <w:lang w:eastAsia="hr-HR"/>
          </w:rPr>
          <w:t>http://</w:t>
        </w:r>
        <w:r w:rsidR="00F73210" w:rsidRPr="00F73210">
          <w:t xml:space="preserve"> </w:t>
        </w:r>
        <w:r w:rsidR="00F73210" w:rsidRPr="00F73210">
          <w:rPr>
            <w:rFonts w:eastAsia="Times New Roman" w:cs="Times New Roman"/>
            <w:lang w:eastAsia="hr-HR"/>
          </w:rPr>
          <w:t>http://os-</w:t>
        </w:r>
        <w:proofErr w:type="spellStart"/>
        <w:r w:rsidR="00F73210" w:rsidRPr="00F73210">
          <w:rPr>
            <w:rFonts w:eastAsia="Times New Roman" w:cs="Times New Roman"/>
            <w:lang w:eastAsia="hr-HR"/>
          </w:rPr>
          <w:t>fazana.skole.hr</w:t>
        </w:r>
        <w:proofErr w:type="spellEnd"/>
        <w:r w:rsidR="00F73210" w:rsidRPr="00F73210">
          <w:rPr>
            <w:rFonts w:eastAsia="Times New Roman" w:cs="Times New Roman"/>
            <w:lang w:eastAsia="hr-HR"/>
          </w:rPr>
          <w:t>/</w:t>
        </w:r>
      </w:hyperlink>
    </w:p>
    <w:p w:rsidR="00F73210" w:rsidRPr="00F73210" w:rsidRDefault="00F73210" w:rsidP="00F73210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Kandidati koji su pravodobno podnijeli potpunu prijavu te ispunjavaju uvjete natječaja obvezni su pristupiti procjeni, prema odredbama Pravilnika o načinu i postupku zapošljavanja u Osnovnoj školi Fažana.</w:t>
      </w:r>
    </w:p>
    <w:p w:rsidR="00E62294" w:rsidRPr="00F73210" w:rsidRDefault="00E62294" w:rsidP="00E62294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 xml:space="preserve">Kandidati koji ispunjavaju uvjete natječaja bit će pozvani na  </w:t>
      </w:r>
      <w:r w:rsidR="00247D44" w:rsidRPr="00F73210">
        <w:rPr>
          <w:rFonts w:eastAsia="Times New Roman" w:cs="Helvetica"/>
          <w:lang w:eastAsia="hr-HR"/>
        </w:rPr>
        <w:t xml:space="preserve">usmenu </w:t>
      </w:r>
      <w:r w:rsidR="00B83B3C" w:rsidRPr="00F73210">
        <w:rPr>
          <w:rFonts w:eastAsia="Times New Roman" w:cs="Helvetica"/>
          <w:lang w:eastAsia="hr-HR"/>
        </w:rPr>
        <w:t>procjenu</w:t>
      </w:r>
      <w:r w:rsidRPr="00F73210">
        <w:rPr>
          <w:rFonts w:eastAsia="Times New Roman" w:cs="Helvetica"/>
          <w:lang w:eastAsia="hr-HR"/>
        </w:rPr>
        <w:t xml:space="preserve"> s Povjerenstvom. Ukoliko se kandidat ne odazove pozivu na </w:t>
      </w:r>
      <w:r w:rsidR="00247D44" w:rsidRPr="00F73210">
        <w:rPr>
          <w:rFonts w:eastAsia="Times New Roman" w:cs="Helvetica"/>
          <w:lang w:eastAsia="hr-HR"/>
        </w:rPr>
        <w:t>usmenu procjenu</w:t>
      </w:r>
      <w:r w:rsidRPr="00F73210">
        <w:rPr>
          <w:rFonts w:eastAsia="Times New Roman" w:cs="Helvetica"/>
          <w:lang w:eastAsia="hr-HR"/>
        </w:rPr>
        <w:t>, smatra se da je odustao od natječajnog postupka.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 xml:space="preserve">Kandidat koji nije pristupio </w:t>
      </w:r>
      <w:r w:rsidR="00247D44" w:rsidRPr="00F73210">
        <w:rPr>
          <w:rFonts w:eastAsia="Times New Roman" w:cs="Helvetica"/>
          <w:lang w:eastAsia="hr-HR"/>
        </w:rPr>
        <w:t>usmenoj procjeni</w:t>
      </w:r>
      <w:r w:rsidRPr="00F73210">
        <w:rPr>
          <w:rFonts w:eastAsia="Times New Roman" w:cs="Helvetica"/>
          <w:lang w:eastAsia="hr-HR"/>
        </w:rPr>
        <w:t xml:space="preserve"> ne smatra se kandidatom.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Kandidati prijavom na natječaj daju privolu za obradu i objavu osobnih podataka navedenih u svim dostavljenim prilozima odnosno ispravama za potrebe javnog natječaja.</w:t>
      </w:r>
    </w:p>
    <w:p w:rsidR="00314F26" w:rsidRPr="00F73210" w:rsidRDefault="00314F26" w:rsidP="00314F26">
      <w:pPr>
        <w:shd w:val="clear" w:color="auto" w:fill="FFFFFF"/>
        <w:spacing w:after="150"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t>Prijave s nepotpunom</w:t>
      </w:r>
      <w:r w:rsidR="00355C03" w:rsidRPr="00F73210">
        <w:rPr>
          <w:rFonts w:eastAsia="Times New Roman" w:cs="Helvetica"/>
          <w:lang w:eastAsia="hr-HR"/>
        </w:rPr>
        <w:t xml:space="preserve"> i</w:t>
      </w:r>
      <w:r w:rsidRPr="00F73210">
        <w:rPr>
          <w:rFonts w:eastAsia="Times New Roman" w:cs="Helvetica"/>
          <w:lang w:eastAsia="hr-HR"/>
        </w:rPr>
        <w:t xml:space="preserve"> neodgovarajućom</w:t>
      </w:r>
      <w:r w:rsidR="00355C03" w:rsidRPr="00F73210">
        <w:rPr>
          <w:rFonts w:eastAsia="Times New Roman" w:cs="Helvetica"/>
          <w:lang w:eastAsia="hr-HR"/>
        </w:rPr>
        <w:t xml:space="preserve"> </w:t>
      </w:r>
      <w:r w:rsidRPr="00F73210">
        <w:rPr>
          <w:rFonts w:eastAsia="Times New Roman" w:cs="Helvetica"/>
          <w:lang w:eastAsia="hr-HR"/>
        </w:rPr>
        <w:t xml:space="preserve"> dokumentacijom kao i nepravovremeno dostavljene prijave neće se razmatrati.</w:t>
      </w:r>
    </w:p>
    <w:p w:rsidR="00314F26" w:rsidRPr="00F73210" w:rsidRDefault="00314F26" w:rsidP="00314F26">
      <w:pPr>
        <w:shd w:val="clear" w:color="auto" w:fill="FFFFFF"/>
        <w:spacing w:line="330" w:lineRule="atLeast"/>
        <w:jc w:val="left"/>
        <w:rPr>
          <w:rFonts w:eastAsia="Times New Roman" w:cs="Helvetica"/>
          <w:lang w:eastAsia="hr-HR"/>
        </w:rPr>
      </w:pPr>
      <w:r w:rsidRPr="00F73210">
        <w:rPr>
          <w:rFonts w:eastAsia="Times New Roman" w:cs="Helvetica"/>
          <w:lang w:eastAsia="hr-HR"/>
        </w:rPr>
        <w:lastRenderedPageBreak/>
        <w:t>Sve kandidate izvijestit će se o rezultatima natječaja na isti način u roku od petnaest dana od dana sklapanja ugovora o radu s izabranim kandidatom, osim ako posebnim propisom nije drugačije određeno.</w:t>
      </w:r>
    </w:p>
    <w:p w:rsidR="00CB1DDC" w:rsidRPr="00F73210" w:rsidRDefault="00CB1DDC" w:rsidP="00314F26">
      <w:pPr>
        <w:spacing w:before="30" w:after="30"/>
        <w:jc w:val="left"/>
        <w:rPr>
          <w:rFonts w:eastAsia="Times New Roman" w:cs="Helvetica"/>
          <w:b/>
          <w:bCs/>
          <w:color w:val="333333"/>
          <w:lang w:val="en" w:eastAsia="hr-HR"/>
        </w:rPr>
      </w:pPr>
      <w:r w:rsidRPr="00F73210">
        <w:rPr>
          <w:rFonts w:eastAsia="Times New Roman" w:cs="Helvetica"/>
          <w:lang w:val="en" w:eastAsia="hr-HR"/>
        </w:rPr>
        <w:t> </w:t>
      </w:r>
      <w:r w:rsidRPr="00F73210">
        <w:rPr>
          <w:rFonts w:eastAsia="Times New Roman" w:cs="Helvetica"/>
          <w:lang w:val="en" w:eastAsia="hr-HR"/>
        </w:rPr>
        <w:br/>
      </w: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Prijave</w:t>
      </w:r>
      <w:proofErr w:type="spellEnd"/>
      <w:r w:rsidRPr="00F73210">
        <w:rPr>
          <w:rFonts w:eastAsia="Times New Roman" w:cs="Helvetica"/>
          <w:b/>
          <w:bCs/>
          <w:color w:val="333333"/>
          <w:lang w:val="en" w:eastAsia="hr-HR"/>
        </w:rPr>
        <w:t xml:space="preserve"> se </w:t>
      </w: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podnose</w:t>
      </w:r>
      <w:proofErr w:type="spellEnd"/>
      <w:r w:rsidRPr="00F73210">
        <w:rPr>
          <w:rFonts w:eastAsia="Times New Roman" w:cs="Helvetica"/>
          <w:b/>
          <w:bCs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na</w:t>
      </w:r>
      <w:proofErr w:type="spellEnd"/>
      <w:r w:rsidRPr="00F73210">
        <w:rPr>
          <w:rFonts w:eastAsia="Times New Roman" w:cs="Helvetica"/>
          <w:b/>
          <w:bCs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adresu</w:t>
      </w:r>
      <w:proofErr w:type="spellEnd"/>
      <w:r w:rsidRPr="00F73210">
        <w:rPr>
          <w:rFonts w:eastAsia="Times New Roman" w:cs="Helvetica"/>
          <w:b/>
          <w:bCs/>
          <w:color w:val="333333"/>
          <w:lang w:val="en" w:eastAsia="hr-HR"/>
        </w:rPr>
        <w:t>:</w:t>
      </w:r>
      <w:r w:rsidRPr="00F73210">
        <w:rPr>
          <w:rFonts w:eastAsia="Times New Roman" w:cs="Helvetica"/>
          <w:b/>
          <w:bCs/>
          <w:color w:val="333333"/>
          <w:lang w:val="en" w:eastAsia="hr-HR"/>
        </w:rPr>
        <w:br/>
        <w:t xml:space="preserve">Osnovna škola Fažana, </w:t>
      </w: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Puljska</w:t>
      </w:r>
      <w:proofErr w:type="spellEnd"/>
      <w:r w:rsidRPr="00F73210">
        <w:rPr>
          <w:rFonts w:eastAsia="Times New Roman" w:cs="Helvetica"/>
          <w:b/>
          <w:bCs/>
          <w:color w:val="333333"/>
          <w:lang w:val="en" w:eastAsia="hr-HR"/>
        </w:rPr>
        <w:t xml:space="preserve"> </w:t>
      </w: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cesta</w:t>
      </w:r>
      <w:proofErr w:type="spellEnd"/>
      <w:r w:rsidRPr="00F73210">
        <w:rPr>
          <w:rFonts w:eastAsia="Times New Roman" w:cs="Helvetica"/>
          <w:b/>
          <w:bCs/>
          <w:color w:val="333333"/>
          <w:lang w:val="en" w:eastAsia="hr-HR"/>
        </w:rPr>
        <w:t xml:space="preserve"> 9, Fažana, s </w:t>
      </w: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naznakom</w:t>
      </w:r>
      <w:proofErr w:type="spellEnd"/>
      <w:r w:rsidRPr="00F73210">
        <w:rPr>
          <w:rFonts w:eastAsia="Times New Roman" w:cs="Helvetica"/>
          <w:b/>
          <w:bCs/>
          <w:color w:val="333333"/>
          <w:lang w:val="en" w:eastAsia="hr-HR"/>
        </w:rPr>
        <w:t xml:space="preserve"> „ Za </w:t>
      </w: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natječaj</w:t>
      </w:r>
      <w:proofErr w:type="spellEnd"/>
      <w:r w:rsidR="00592326" w:rsidRPr="00F73210">
        <w:rPr>
          <w:rFonts w:eastAsia="Times New Roman" w:cs="Helvetica"/>
          <w:b/>
          <w:bCs/>
          <w:color w:val="333333"/>
          <w:lang w:val="en" w:eastAsia="hr-HR"/>
        </w:rPr>
        <w:t xml:space="preserve"> –</w:t>
      </w:r>
      <w:proofErr w:type="spellStart"/>
      <w:r w:rsidR="009804E7" w:rsidRPr="00F73210">
        <w:rPr>
          <w:rFonts w:eastAsia="Times New Roman" w:cs="Helvetica"/>
          <w:b/>
          <w:bCs/>
          <w:color w:val="333333"/>
          <w:lang w:val="en" w:eastAsia="hr-HR"/>
        </w:rPr>
        <w:t>domar</w:t>
      </w:r>
      <w:proofErr w:type="spellEnd"/>
      <w:r w:rsidR="009804E7" w:rsidRPr="00F73210">
        <w:rPr>
          <w:rFonts w:eastAsia="Times New Roman" w:cs="Helvetica"/>
          <w:b/>
          <w:bCs/>
          <w:color w:val="333333"/>
          <w:lang w:val="en" w:eastAsia="hr-HR"/>
        </w:rPr>
        <w:t>/</w:t>
      </w:r>
      <w:proofErr w:type="spellStart"/>
      <w:r w:rsidR="009804E7" w:rsidRPr="00F73210">
        <w:rPr>
          <w:rFonts w:eastAsia="Times New Roman" w:cs="Helvetica"/>
          <w:b/>
          <w:bCs/>
          <w:color w:val="333333"/>
          <w:lang w:val="en" w:eastAsia="hr-HR"/>
        </w:rPr>
        <w:t>ložač</w:t>
      </w:r>
      <w:proofErr w:type="spellEnd"/>
      <w:r w:rsidR="009804E7" w:rsidRPr="00F73210">
        <w:rPr>
          <w:rFonts w:eastAsia="Times New Roman" w:cs="Helvetica"/>
          <w:b/>
          <w:bCs/>
          <w:color w:val="333333"/>
          <w:lang w:val="en" w:eastAsia="hr-HR"/>
        </w:rPr>
        <w:t>/</w:t>
      </w:r>
      <w:proofErr w:type="spellStart"/>
      <w:proofErr w:type="gramStart"/>
      <w:r w:rsidR="009804E7" w:rsidRPr="00F73210">
        <w:rPr>
          <w:rFonts w:eastAsia="Times New Roman" w:cs="Helvetica"/>
          <w:b/>
          <w:bCs/>
          <w:color w:val="333333"/>
          <w:lang w:val="en" w:eastAsia="hr-HR"/>
        </w:rPr>
        <w:t>vozač</w:t>
      </w:r>
      <w:proofErr w:type="spellEnd"/>
      <w:r w:rsidRPr="00F73210">
        <w:rPr>
          <w:rFonts w:eastAsia="Times New Roman" w:cs="Helvetica"/>
          <w:b/>
          <w:bCs/>
          <w:color w:val="333333"/>
          <w:lang w:val="en" w:eastAsia="hr-HR"/>
        </w:rPr>
        <w:t>“</w:t>
      </w:r>
      <w:proofErr w:type="gramEnd"/>
      <w:r w:rsidRPr="00F73210">
        <w:rPr>
          <w:rFonts w:eastAsia="Times New Roman" w:cs="Helvetica"/>
          <w:b/>
          <w:bCs/>
          <w:color w:val="333333"/>
          <w:lang w:val="en" w:eastAsia="hr-HR"/>
        </w:rPr>
        <w:t>. </w:t>
      </w:r>
    </w:p>
    <w:p w:rsidR="00CB1DDC" w:rsidRPr="00F73210" w:rsidRDefault="00CB1DDC" w:rsidP="00CB1DDC">
      <w:pPr>
        <w:jc w:val="left"/>
        <w:rPr>
          <w:rFonts w:eastAsia="Times New Roman" w:cs="Helvetica"/>
          <w:b/>
          <w:bCs/>
          <w:color w:val="333333"/>
          <w:lang w:val="en" w:eastAsia="hr-HR"/>
        </w:rPr>
      </w:pPr>
    </w:p>
    <w:p w:rsidR="00CB1DDC" w:rsidRPr="00F73210" w:rsidRDefault="002A22FB" w:rsidP="00CB1DDC">
      <w:pPr>
        <w:jc w:val="left"/>
        <w:rPr>
          <w:rFonts w:eastAsia="Times New Roman" w:cs="Helvetica"/>
          <w:b/>
          <w:bCs/>
          <w:color w:val="333333"/>
          <w:lang w:val="en" w:eastAsia="hr-HR"/>
        </w:rPr>
      </w:pPr>
      <w:r w:rsidRPr="00F73210">
        <w:rPr>
          <w:rFonts w:eastAsia="Times New Roman" w:cs="Helvetica"/>
          <w:b/>
          <w:bCs/>
          <w:color w:val="333333"/>
          <w:lang w:val="en" w:eastAsia="hr-HR"/>
        </w:rPr>
        <w:t xml:space="preserve">Fažana, </w:t>
      </w:r>
      <w:r w:rsidR="008C15FD">
        <w:rPr>
          <w:rFonts w:eastAsia="Times New Roman" w:cs="Helvetica"/>
          <w:b/>
          <w:bCs/>
          <w:color w:val="333333"/>
          <w:lang w:val="en" w:eastAsia="hr-HR"/>
        </w:rPr>
        <w:t>26.8.2024.</w:t>
      </w:r>
      <w:bookmarkStart w:id="1" w:name="_GoBack"/>
      <w:bookmarkEnd w:id="1"/>
    </w:p>
    <w:p w:rsidR="00CB1DDC" w:rsidRPr="00F73210" w:rsidRDefault="00592326" w:rsidP="00CB1DDC">
      <w:pPr>
        <w:jc w:val="left"/>
        <w:rPr>
          <w:rFonts w:eastAsia="Times New Roman" w:cs="Helvetica"/>
          <w:b/>
          <w:bCs/>
          <w:color w:val="333333"/>
          <w:lang w:val="en" w:eastAsia="hr-HR"/>
        </w:rPr>
      </w:pP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KLAS</w:t>
      </w:r>
      <w:r w:rsidR="002A22FB" w:rsidRPr="00F73210">
        <w:rPr>
          <w:rFonts w:eastAsia="Times New Roman" w:cs="Helvetica"/>
          <w:b/>
          <w:bCs/>
          <w:color w:val="333333"/>
          <w:lang w:val="en" w:eastAsia="hr-HR"/>
        </w:rPr>
        <w:t>A</w:t>
      </w:r>
      <w:proofErr w:type="spellEnd"/>
      <w:r w:rsidR="002A22FB" w:rsidRPr="00F73210">
        <w:rPr>
          <w:rFonts w:eastAsia="Times New Roman" w:cs="Helvetica"/>
          <w:b/>
          <w:bCs/>
          <w:color w:val="333333"/>
          <w:lang w:val="en" w:eastAsia="hr-HR"/>
        </w:rPr>
        <w:t>: 11</w:t>
      </w:r>
      <w:r w:rsidR="002769AA">
        <w:rPr>
          <w:rFonts w:eastAsia="Times New Roman" w:cs="Helvetica"/>
          <w:b/>
          <w:bCs/>
          <w:color w:val="333333"/>
          <w:lang w:val="en" w:eastAsia="hr-HR"/>
        </w:rPr>
        <w:t>2</w:t>
      </w:r>
      <w:r w:rsidR="002A22FB" w:rsidRPr="00F73210">
        <w:rPr>
          <w:rFonts w:eastAsia="Times New Roman" w:cs="Helvetica"/>
          <w:b/>
          <w:bCs/>
          <w:color w:val="333333"/>
          <w:lang w:val="en" w:eastAsia="hr-HR"/>
        </w:rPr>
        <w:t>-</w:t>
      </w:r>
      <w:r w:rsidR="002769AA">
        <w:rPr>
          <w:rFonts w:eastAsia="Times New Roman" w:cs="Helvetica"/>
          <w:b/>
          <w:bCs/>
          <w:color w:val="333333"/>
          <w:lang w:val="en" w:eastAsia="hr-HR"/>
        </w:rPr>
        <w:t>10</w:t>
      </w:r>
      <w:r w:rsidR="002A22FB" w:rsidRPr="00F73210">
        <w:rPr>
          <w:rFonts w:eastAsia="Times New Roman" w:cs="Helvetica"/>
          <w:b/>
          <w:bCs/>
          <w:color w:val="333333"/>
          <w:lang w:val="en" w:eastAsia="hr-HR"/>
        </w:rPr>
        <w:t>/2</w:t>
      </w:r>
      <w:r w:rsidR="002769AA">
        <w:rPr>
          <w:rFonts w:eastAsia="Times New Roman" w:cs="Helvetica"/>
          <w:b/>
          <w:bCs/>
          <w:color w:val="333333"/>
          <w:lang w:val="en" w:eastAsia="hr-HR"/>
        </w:rPr>
        <w:t>4</w:t>
      </w:r>
      <w:r w:rsidR="00080F59" w:rsidRPr="00F73210">
        <w:rPr>
          <w:rFonts w:eastAsia="Times New Roman" w:cs="Helvetica"/>
          <w:b/>
          <w:bCs/>
          <w:color w:val="333333"/>
          <w:lang w:val="en" w:eastAsia="hr-HR"/>
        </w:rPr>
        <w:t>-0</w:t>
      </w:r>
      <w:r w:rsidR="002769AA">
        <w:rPr>
          <w:rFonts w:eastAsia="Times New Roman" w:cs="Helvetica"/>
          <w:b/>
          <w:bCs/>
          <w:color w:val="333333"/>
          <w:lang w:val="en" w:eastAsia="hr-HR"/>
        </w:rPr>
        <w:t>2</w:t>
      </w:r>
      <w:r w:rsidR="00080F59" w:rsidRPr="00F73210">
        <w:rPr>
          <w:rFonts w:eastAsia="Times New Roman" w:cs="Helvetica"/>
          <w:b/>
          <w:bCs/>
          <w:color w:val="333333"/>
          <w:lang w:val="en" w:eastAsia="hr-HR"/>
        </w:rPr>
        <w:t>/</w:t>
      </w:r>
      <w:r w:rsidR="000B4D5F">
        <w:rPr>
          <w:rFonts w:eastAsia="Times New Roman" w:cs="Helvetica"/>
          <w:b/>
          <w:bCs/>
          <w:color w:val="333333"/>
          <w:lang w:val="en" w:eastAsia="hr-HR"/>
        </w:rPr>
        <w:t>11</w:t>
      </w:r>
    </w:p>
    <w:p w:rsidR="00CB1DDC" w:rsidRPr="00F73210" w:rsidRDefault="002A22FB" w:rsidP="00CB1DDC">
      <w:pPr>
        <w:jc w:val="left"/>
        <w:rPr>
          <w:rFonts w:eastAsia="Times New Roman" w:cs="Helvetica"/>
          <w:color w:val="333333"/>
          <w:lang w:val="en" w:eastAsia="hr-HR"/>
        </w:rPr>
      </w:pPr>
      <w:proofErr w:type="spellStart"/>
      <w:r w:rsidRPr="00F73210">
        <w:rPr>
          <w:rFonts w:eastAsia="Times New Roman" w:cs="Helvetica"/>
          <w:b/>
          <w:bCs/>
          <w:color w:val="333333"/>
          <w:lang w:val="en" w:eastAsia="hr-HR"/>
        </w:rPr>
        <w:t>URBROJ</w:t>
      </w:r>
      <w:proofErr w:type="spellEnd"/>
      <w:r w:rsidRPr="00F73210">
        <w:rPr>
          <w:rFonts w:eastAsia="Times New Roman" w:cs="Helvetica"/>
          <w:b/>
          <w:bCs/>
          <w:color w:val="333333"/>
          <w:lang w:val="en" w:eastAsia="hr-HR"/>
        </w:rPr>
        <w:t>: 2168-02-01-2</w:t>
      </w:r>
      <w:r w:rsidR="002769AA">
        <w:rPr>
          <w:rFonts w:eastAsia="Times New Roman" w:cs="Helvetica"/>
          <w:b/>
          <w:bCs/>
          <w:color w:val="333333"/>
          <w:lang w:val="en" w:eastAsia="hr-HR"/>
        </w:rPr>
        <w:t>4</w:t>
      </w:r>
      <w:r w:rsidR="00E62294" w:rsidRPr="00F73210">
        <w:rPr>
          <w:rFonts w:eastAsia="Times New Roman" w:cs="Helvetica"/>
          <w:b/>
          <w:bCs/>
          <w:color w:val="333333"/>
          <w:lang w:val="en" w:eastAsia="hr-HR"/>
        </w:rPr>
        <w:t>-0</w:t>
      </w:r>
      <w:r w:rsidR="002769AA">
        <w:rPr>
          <w:rFonts w:eastAsia="Times New Roman" w:cs="Helvetica"/>
          <w:b/>
          <w:bCs/>
          <w:color w:val="333333"/>
          <w:lang w:val="en" w:eastAsia="hr-HR"/>
        </w:rPr>
        <w:t>3</w:t>
      </w:r>
      <w:r w:rsidR="00CB1DDC" w:rsidRPr="00F73210">
        <w:rPr>
          <w:rFonts w:eastAsia="Times New Roman" w:cs="Helvetica"/>
          <w:b/>
          <w:bCs/>
          <w:color w:val="333333"/>
          <w:lang w:val="en" w:eastAsia="hr-HR"/>
        </w:rPr>
        <w:br/>
      </w:r>
    </w:p>
    <w:p w:rsidR="00CB1DDC" w:rsidRPr="00F73210" w:rsidRDefault="008C15FD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  <w:r>
        <w:rPr>
          <w:rFonts w:eastAsia="Times New Roman" w:cs="Helvetica"/>
          <w:color w:val="333333"/>
          <w:lang w:val="en" w:eastAsia="hr-HR"/>
        </w:rPr>
        <w:pict>
          <v:rect id="_x0000_i1032" style="width:0;height:0" o:hralign="center" o:hrstd="t" o:hrnoshade="t" o:hr="t" fillcolor="#888" stroked="f"/>
        </w:pict>
      </w:r>
    </w:p>
    <w:p w:rsidR="00CB1DDC" w:rsidRPr="00F73210" w:rsidRDefault="00CB1DDC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</w:p>
    <w:p w:rsidR="00CB1DDC" w:rsidRPr="00F73210" w:rsidRDefault="00CB1DDC" w:rsidP="00CB1DDC">
      <w:pPr>
        <w:spacing w:before="30" w:after="30"/>
        <w:jc w:val="left"/>
        <w:rPr>
          <w:rFonts w:eastAsia="Times New Roman" w:cs="Helvetica"/>
          <w:color w:val="333333"/>
          <w:lang w:val="en" w:eastAsia="hr-HR"/>
        </w:rPr>
      </w:pPr>
    </w:p>
    <w:p w:rsidR="00CB1DDC" w:rsidRPr="00F73210" w:rsidRDefault="00CB1DDC" w:rsidP="00CB1DDC">
      <w:pPr>
        <w:pBdr>
          <w:top w:val="single" w:sz="6" w:space="1" w:color="auto"/>
        </w:pBdr>
        <w:rPr>
          <w:rFonts w:eastAsia="Times New Roman" w:cs="Arial"/>
          <w:vanish/>
          <w:lang w:eastAsia="hr-HR"/>
        </w:rPr>
      </w:pPr>
      <w:r w:rsidRPr="00F73210">
        <w:rPr>
          <w:rFonts w:eastAsia="Times New Roman" w:cs="Arial"/>
          <w:vanish/>
          <w:lang w:eastAsia="hr-HR"/>
        </w:rPr>
        <w:t>Dno obrasca</w:t>
      </w:r>
    </w:p>
    <w:p w:rsidR="00CB1DDC" w:rsidRPr="00F73210" w:rsidRDefault="00CB1DDC" w:rsidP="00CB1DDC">
      <w:pPr>
        <w:jc w:val="left"/>
        <w:rPr>
          <w:rFonts w:eastAsia="Times New Roman" w:cs="Helvetica"/>
          <w:color w:val="333333"/>
          <w:lang w:val="en" w:eastAsia="hr-HR"/>
        </w:rPr>
      </w:pPr>
      <w:r w:rsidRPr="00F73210">
        <w:rPr>
          <w:rFonts w:eastAsia="Times New Roman" w:cs="Arial"/>
          <w:vanish/>
          <w:lang w:eastAsia="hr-HR"/>
        </w:rPr>
        <w:t>U  juhnjd.eolwijrfkjwlkr</w:t>
      </w:r>
    </w:p>
    <w:p w:rsidR="000A2FC2" w:rsidRPr="00F73210" w:rsidRDefault="008C15FD"/>
    <w:sectPr w:rsidR="000A2FC2" w:rsidRPr="00F7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chivo Narrow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A03"/>
    <w:multiLevelType w:val="multilevel"/>
    <w:tmpl w:val="537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97F94"/>
    <w:multiLevelType w:val="hybridMultilevel"/>
    <w:tmpl w:val="409643E4"/>
    <w:lvl w:ilvl="0" w:tplc="3E5A68F0">
      <w:numFmt w:val="bullet"/>
      <w:lvlText w:val="-"/>
      <w:lvlJc w:val="left"/>
      <w:pPr>
        <w:ind w:left="720" w:hanging="360"/>
      </w:pPr>
      <w:rPr>
        <w:rFonts w:ascii="Roboto" w:eastAsia="Times New Roman" w:hAnsi="Roboto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D1B83"/>
    <w:multiLevelType w:val="multilevel"/>
    <w:tmpl w:val="59C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4ED8"/>
    <w:multiLevelType w:val="hybridMultilevel"/>
    <w:tmpl w:val="BEA09388"/>
    <w:lvl w:ilvl="0" w:tplc="585EA8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7F7F7F" w:themeColor="text1" w:themeTint="8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D29CF"/>
    <w:multiLevelType w:val="hybridMultilevel"/>
    <w:tmpl w:val="F7D42D44"/>
    <w:lvl w:ilvl="0" w:tplc="E5802258">
      <w:numFmt w:val="bullet"/>
      <w:lvlText w:val="-"/>
      <w:lvlJc w:val="left"/>
      <w:pPr>
        <w:ind w:left="720" w:hanging="360"/>
      </w:pPr>
      <w:rPr>
        <w:rFonts w:ascii="Roboto" w:eastAsia="Times New Roman" w:hAnsi="Roboto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04721"/>
    <w:multiLevelType w:val="multilevel"/>
    <w:tmpl w:val="ECF0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5703E"/>
    <w:multiLevelType w:val="multilevel"/>
    <w:tmpl w:val="8C1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370DD"/>
    <w:multiLevelType w:val="multilevel"/>
    <w:tmpl w:val="33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  <w:lvlOverride w:ilvl="0">
      <w:startOverride w:val="2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FB"/>
    <w:rsid w:val="00080F59"/>
    <w:rsid w:val="000B4D5F"/>
    <w:rsid w:val="000E74B2"/>
    <w:rsid w:val="00126361"/>
    <w:rsid w:val="001A7FEA"/>
    <w:rsid w:val="001E044D"/>
    <w:rsid w:val="00247D44"/>
    <w:rsid w:val="002651FB"/>
    <w:rsid w:val="002769AA"/>
    <w:rsid w:val="002A22FB"/>
    <w:rsid w:val="00314F26"/>
    <w:rsid w:val="003511D3"/>
    <w:rsid w:val="00355C03"/>
    <w:rsid w:val="003972EE"/>
    <w:rsid w:val="004122D7"/>
    <w:rsid w:val="0044483C"/>
    <w:rsid w:val="00592326"/>
    <w:rsid w:val="00633846"/>
    <w:rsid w:val="006E207E"/>
    <w:rsid w:val="008C15FD"/>
    <w:rsid w:val="008D7C1D"/>
    <w:rsid w:val="009804E7"/>
    <w:rsid w:val="00AE52C6"/>
    <w:rsid w:val="00B058AF"/>
    <w:rsid w:val="00B3283E"/>
    <w:rsid w:val="00B83B3C"/>
    <w:rsid w:val="00BA5D46"/>
    <w:rsid w:val="00C407A8"/>
    <w:rsid w:val="00CB1DDC"/>
    <w:rsid w:val="00E62294"/>
    <w:rsid w:val="00F7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875F"/>
  <w15:chartTrackingRefBased/>
  <w15:docId w15:val="{818A3DAA-60DD-4D37-9DE8-60823E3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DC"/>
    <w:pPr>
      <w:spacing w:after="0" w:line="240" w:lineRule="auto"/>
      <w:jc w:val="center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4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314F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4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4B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47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3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1D1D1"/>
                            <w:right w:val="none" w:sz="0" w:space="0" w:color="auto"/>
                          </w:divBdr>
                          <w:divsChild>
                            <w:div w:id="17633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2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831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4992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8843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1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onlovrekatica-solin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 Brnić</cp:lastModifiedBy>
  <cp:revision>2</cp:revision>
  <cp:lastPrinted>2020-12-22T09:39:00Z</cp:lastPrinted>
  <dcterms:created xsi:type="dcterms:W3CDTF">2024-08-26T09:38:00Z</dcterms:created>
  <dcterms:modified xsi:type="dcterms:W3CDTF">2024-08-26T09:38:00Z</dcterms:modified>
</cp:coreProperties>
</file>