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340EFD" w14:paraId="30176AEC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E5BC8C7" w14:textId="77777777" w:rsidR="00340EFD" w:rsidRDefault="00353489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23255EF" w14:textId="77777777" w:rsidR="00340EFD" w:rsidRDefault="00353489">
            <w:pPr>
              <w:spacing w:after="0" w:line="240" w:lineRule="auto"/>
            </w:pPr>
            <w:r>
              <w:t>11009</w:t>
            </w:r>
          </w:p>
        </w:tc>
      </w:tr>
      <w:tr w:rsidR="00340EFD" w14:paraId="1F98DD50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D6DA2F3" w14:textId="77777777" w:rsidR="00340EFD" w:rsidRDefault="00353489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210F521" w14:textId="77777777" w:rsidR="00340EFD" w:rsidRDefault="00353489">
            <w:pPr>
              <w:spacing w:after="0" w:line="240" w:lineRule="auto"/>
            </w:pPr>
            <w:r>
              <w:t>OSNOVNA ŠKOLA FAŽANA</w:t>
            </w:r>
          </w:p>
        </w:tc>
      </w:tr>
      <w:tr w:rsidR="00340EFD" w14:paraId="6C7FC859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66F163C" w14:textId="77777777" w:rsidR="00340EFD" w:rsidRDefault="00353489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EB4E346" w14:textId="77777777" w:rsidR="00340EFD" w:rsidRDefault="00353489">
            <w:pPr>
              <w:spacing w:after="0" w:line="240" w:lineRule="auto"/>
            </w:pPr>
            <w:r>
              <w:t>31</w:t>
            </w:r>
          </w:p>
        </w:tc>
      </w:tr>
    </w:tbl>
    <w:p w14:paraId="7D35E8F4" w14:textId="77777777" w:rsidR="00340EFD" w:rsidRDefault="00353489">
      <w:r>
        <w:br/>
      </w:r>
    </w:p>
    <w:p w14:paraId="1836C4C4" w14:textId="77777777" w:rsidR="00340EFD" w:rsidRDefault="00353489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8274AE1" w14:textId="77777777" w:rsidR="00340EFD" w:rsidRDefault="00353489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6704BA3" w14:textId="2974EB8A" w:rsidR="00340EFD" w:rsidRDefault="00353489">
      <w:pPr>
        <w:spacing w:line="240" w:lineRule="auto"/>
        <w:jc w:val="center"/>
      </w:pPr>
      <w:r>
        <w:rPr>
          <w:b/>
          <w:sz w:val="28"/>
        </w:rPr>
        <w:t>I - VI 202</w:t>
      </w:r>
      <w:r w:rsidR="00533F0D">
        <w:rPr>
          <w:b/>
          <w:sz w:val="28"/>
        </w:rPr>
        <w:t>6</w:t>
      </w:r>
      <w:r>
        <w:rPr>
          <w:b/>
          <w:sz w:val="28"/>
        </w:rPr>
        <w:t>.</w:t>
      </w:r>
    </w:p>
    <w:p w14:paraId="7D12AB5D" w14:textId="77777777" w:rsidR="00340EFD" w:rsidRDefault="00340EFD"/>
    <w:p w14:paraId="5045185A" w14:textId="77777777" w:rsidR="00340EFD" w:rsidRDefault="00353489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05C4216C" w14:textId="77777777" w:rsidR="00340EFD" w:rsidRDefault="00353489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585"/>
        <w:gridCol w:w="975"/>
      </w:tblGrid>
      <w:tr w:rsidR="00340EFD" w14:paraId="6C6FDE44" w14:textId="77777777" w:rsidTr="002C70E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42CEDA" w14:textId="77777777" w:rsidR="00340EFD" w:rsidRDefault="0035348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0657E4" w14:textId="77777777" w:rsidR="00340EFD" w:rsidRDefault="0035348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667F60" w14:textId="77777777" w:rsidR="00340EFD" w:rsidRDefault="0035348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314C89" w14:textId="77777777" w:rsidR="00340EFD" w:rsidRDefault="0035348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585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51E243" w14:textId="77777777" w:rsidR="00340EFD" w:rsidRDefault="0035348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975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1EA8C" w14:textId="77777777" w:rsidR="00340EFD" w:rsidRDefault="0035348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40EFD" w14:paraId="1AB9ED1F" w14:textId="77777777" w:rsidTr="002C70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AEB5A4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7B0D73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BFC971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9FFDFF" w14:textId="119F0342" w:rsidR="00340EFD" w:rsidRDefault="00533F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795.402,79</w:t>
            </w:r>
          </w:p>
        </w:tc>
        <w:tc>
          <w:tcPr>
            <w:tcW w:w="1585" w:type="dxa"/>
            <w:tcMar>
              <w:top w:w="0" w:type="dxa"/>
              <w:bottom w:w="0" w:type="dxa"/>
            </w:tcMar>
            <w:vAlign w:val="center"/>
          </w:tcPr>
          <w:p w14:paraId="56DFE28C" w14:textId="75B42100" w:rsidR="00340EFD" w:rsidRDefault="002C70E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907.007,84</w:t>
            </w:r>
          </w:p>
        </w:tc>
        <w:tc>
          <w:tcPr>
            <w:tcW w:w="975" w:type="dxa"/>
            <w:tcMar>
              <w:top w:w="0" w:type="dxa"/>
              <w:bottom w:w="0" w:type="dxa"/>
            </w:tcMar>
            <w:vAlign w:val="center"/>
          </w:tcPr>
          <w:p w14:paraId="6602F690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113,0</w:t>
            </w:r>
          </w:p>
        </w:tc>
      </w:tr>
      <w:tr w:rsidR="00340EFD" w14:paraId="369F2BC5" w14:textId="77777777" w:rsidTr="002C70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CA8CEF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8DA264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9B8994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F9D5E5" w14:textId="718F5B1F" w:rsidR="00340EFD" w:rsidRDefault="00533F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910.543,67</w:t>
            </w:r>
          </w:p>
        </w:tc>
        <w:tc>
          <w:tcPr>
            <w:tcW w:w="1585" w:type="dxa"/>
            <w:tcMar>
              <w:top w:w="0" w:type="dxa"/>
              <w:bottom w:w="0" w:type="dxa"/>
            </w:tcMar>
            <w:vAlign w:val="center"/>
          </w:tcPr>
          <w:p w14:paraId="268F97F2" w14:textId="7F446407" w:rsidR="00340EFD" w:rsidRDefault="002C70E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890.325,47</w:t>
            </w:r>
          </w:p>
        </w:tc>
        <w:tc>
          <w:tcPr>
            <w:tcW w:w="975" w:type="dxa"/>
            <w:tcMar>
              <w:top w:w="0" w:type="dxa"/>
              <w:bottom w:w="0" w:type="dxa"/>
            </w:tcMar>
            <w:vAlign w:val="center"/>
          </w:tcPr>
          <w:p w14:paraId="6DC4EC03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125,9</w:t>
            </w:r>
          </w:p>
        </w:tc>
      </w:tr>
      <w:tr w:rsidR="00340EFD" w14:paraId="5536742C" w14:textId="77777777" w:rsidTr="002C70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5F0800" w14:textId="77777777" w:rsidR="00340EFD" w:rsidRDefault="00340EF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C29CE6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0A0689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A98D96" w14:textId="45954358" w:rsidR="00340EFD" w:rsidRDefault="00533F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115.140,88</w:t>
            </w:r>
          </w:p>
        </w:tc>
        <w:tc>
          <w:tcPr>
            <w:tcW w:w="1585" w:type="dxa"/>
            <w:tcMar>
              <w:top w:w="0" w:type="dxa"/>
              <w:bottom w:w="0" w:type="dxa"/>
            </w:tcMar>
            <w:vAlign w:val="center"/>
          </w:tcPr>
          <w:p w14:paraId="3AA988D6" w14:textId="6FC1F24A" w:rsidR="00340EFD" w:rsidRDefault="00533F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137.750,85</w:t>
            </w:r>
          </w:p>
        </w:tc>
        <w:tc>
          <w:tcPr>
            <w:tcW w:w="975" w:type="dxa"/>
            <w:tcMar>
              <w:top w:w="0" w:type="dxa"/>
              <w:bottom w:w="0" w:type="dxa"/>
            </w:tcMar>
            <w:vAlign w:val="center"/>
          </w:tcPr>
          <w:p w14:paraId="14F34F50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593,7</w:t>
            </w:r>
          </w:p>
        </w:tc>
      </w:tr>
      <w:tr w:rsidR="00340EFD" w14:paraId="1D5442CE" w14:textId="77777777" w:rsidTr="002C70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139A19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0B69F3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EC8A4F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82DC6D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585" w:type="dxa"/>
            <w:tcMar>
              <w:top w:w="0" w:type="dxa"/>
              <w:bottom w:w="0" w:type="dxa"/>
            </w:tcMar>
            <w:vAlign w:val="center"/>
          </w:tcPr>
          <w:p w14:paraId="2C4F38BC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975" w:type="dxa"/>
            <w:tcMar>
              <w:top w:w="0" w:type="dxa"/>
              <w:bottom w:w="0" w:type="dxa"/>
            </w:tcMar>
            <w:vAlign w:val="center"/>
          </w:tcPr>
          <w:p w14:paraId="764056F1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40EFD" w14:paraId="69BE245B" w14:textId="77777777" w:rsidTr="002C70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939800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3B168F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D4EA2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1E58DE" w14:textId="49F50121" w:rsidR="00340EFD" w:rsidRDefault="00533F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165,39</w:t>
            </w:r>
          </w:p>
        </w:tc>
        <w:tc>
          <w:tcPr>
            <w:tcW w:w="1585" w:type="dxa"/>
            <w:tcMar>
              <w:top w:w="0" w:type="dxa"/>
              <w:bottom w:w="0" w:type="dxa"/>
            </w:tcMar>
            <w:vAlign w:val="center"/>
          </w:tcPr>
          <w:p w14:paraId="36442972" w14:textId="439D53AC" w:rsidR="00340EFD" w:rsidRDefault="00533F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5.813,21</w:t>
            </w:r>
          </w:p>
        </w:tc>
        <w:tc>
          <w:tcPr>
            <w:tcW w:w="975" w:type="dxa"/>
            <w:tcMar>
              <w:top w:w="0" w:type="dxa"/>
              <w:bottom w:w="0" w:type="dxa"/>
            </w:tcMar>
            <w:vAlign w:val="center"/>
          </w:tcPr>
          <w:p w14:paraId="6FF6CA5C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26,6</w:t>
            </w:r>
          </w:p>
        </w:tc>
      </w:tr>
      <w:tr w:rsidR="00340EFD" w14:paraId="2B391C4D" w14:textId="77777777" w:rsidTr="002C70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85977E" w14:textId="77777777" w:rsidR="00340EFD" w:rsidRDefault="00340EF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118DD9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7B85D7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CA51F0" w14:textId="295C840D" w:rsidR="00340EFD" w:rsidRDefault="00533F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165,39</w:t>
            </w:r>
          </w:p>
        </w:tc>
        <w:tc>
          <w:tcPr>
            <w:tcW w:w="1585" w:type="dxa"/>
            <w:tcMar>
              <w:top w:w="0" w:type="dxa"/>
              <w:bottom w:w="0" w:type="dxa"/>
            </w:tcMar>
            <w:vAlign w:val="center"/>
          </w:tcPr>
          <w:p w14:paraId="4FB62CF1" w14:textId="68727564" w:rsidR="00340EFD" w:rsidRDefault="00533F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5.813,21</w:t>
            </w:r>
          </w:p>
        </w:tc>
        <w:tc>
          <w:tcPr>
            <w:tcW w:w="975" w:type="dxa"/>
            <w:tcMar>
              <w:top w:w="0" w:type="dxa"/>
              <w:bottom w:w="0" w:type="dxa"/>
            </w:tcMar>
            <w:vAlign w:val="center"/>
          </w:tcPr>
          <w:p w14:paraId="1AE701B4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26,6</w:t>
            </w:r>
          </w:p>
        </w:tc>
      </w:tr>
      <w:tr w:rsidR="00340EFD" w14:paraId="0C001398" w14:textId="77777777" w:rsidTr="002C70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FF7B82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31F349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4EEED0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2CA3B7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585" w:type="dxa"/>
            <w:tcMar>
              <w:top w:w="0" w:type="dxa"/>
              <w:bottom w:w="0" w:type="dxa"/>
            </w:tcMar>
            <w:vAlign w:val="center"/>
          </w:tcPr>
          <w:p w14:paraId="69916A96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975" w:type="dxa"/>
            <w:tcMar>
              <w:top w:w="0" w:type="dxa"/>
              <w:bottom w:w="0" w:type="dxa"/>
            </w:tcMar>
            <w:vAlign w:val="center"/>
          </w:tcPr>
          <w:p w14:paraId="0AB2E4CC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40EFD" w14:paraId="40953E1A" w14:textId="77777777" w:rsidTr="002C70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FC6B82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B54A64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F3DB62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341E82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585" w:type="dxa"/>
            <w:tcMar>
              <w:top w:w="0" w:type="dxa"/>
              <w:bottom w:w="0" w:type="dxa"/>
            </w:tcMar>
            <w:vAlign w:val="center"/>
          </w:tcPr>
          <w:p w14:paraId="54834E3F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975" w:type="dxa"/>
            <w:tcMar>
              <w:top w:w="0" w:type="dxa"/>
              <w:bottom w:w="0" w:type="dxa"/>
            </w:tcMar>
            <w:vAlign w:val="center"/>
          </w:tcPr>
          <w:p w14:paraId="4C5DABD1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40EFD" w14:paraId="70E8A37A" w14:textId="77777777" w:rsidTr="002C70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7C48BB" w14:textId="77777777" w:rsidR="00340EFD" w:rsidRDefault="00340EF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FF0D3F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ABDF29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9D075B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585" w:type="dxa"/>
            <w:tcMar>
              <w:top w:w="0" w:type="dxa"/>
              <w:bottom w:w="0" w:type="dxa"/>
            </w:tcMar>
            <w:vAlign w:val="center"/>
          </w:tcPr>
          <w:p w14:paraId="142FF146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975" w:type="dxa"/>
            <w:tcMar>
              <w:top w:w="0" w:type="dxa"/>
              <w:bottom w:w="0" w:type="dxa"/>
            </w:tcMar>
            <w:vAlign w:val="center"/>
          </w:tcPr>
          <w:p w14:paraId="0E47BB49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40EFD" w14:paraId="4B260E38" w14:textId="77777777" w:rsidTr="002C70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D475DC" w14:textId="77777777" w:rsidR="00340EFD" w:rsidRDefault="00340EF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BA3A30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56FEEF" w14:textId="77777777" w:rsidR="00340EFD" w:rsidRDefault="0035348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7ED2D8" w14:textId="1D1F8F3D" w:rsidR="00340EFD" w:rsidRDefault="00533F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115.140,88</w:t>
            </w:r>
          </w:p>
        </w:tc>
        <w:tc>
          <w:tcPr>
            <w:tcW w:w="1585" w:type="dxa"/>
            <w:tcMar>
              <w:top w:w="0" w:type="dxa"/>
              <w:bottom w:w="0" w:type="dxa"/>
            </w:tcMar>
            <w:vAlign w:val="center"/>
          </w:tcPr>
          <w:p w14:paraId="176B6EE7" w14:textId="7E6169A1" w:rsidR="00340EFD" w:rsidRDefault="00533F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137.750.85</w:t>
            </w:r>
          </w:p>
        </w:tc>
        <w:tc>
          <w:tcPr>
            <w:tcW w:w="975" w:type="dxa"/>
            <w:tcMar>
              <w:top w:w="0" w:type="dxa"/>
              <w:bottom w:w="0" w:type="dxa"/>
            </w:tcMar>
            <w:vAlign w:val="center"/>
          </w:tcPr>
          <w:p w14:paraId="0F8A63DF" w14:textId="77777777" w:rsidR="00340EFD" w:rsidRDefault="0035348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576,1</w:t>
            </w:r>
          </w:p>
        </w:tc>
      </w:tr>
    </w:tbl>
    <w:p w14:paraId="0DFC5AA1" w14:textId="398E7B8F" w:rsidR="00340EFD" w:rsidRDefault="00340EFD">
      <w:pPr>
        <w:spacing w:after="0"/>
      </w:pPr>
    </w:p>
    <w:p w14:paraId="2A26FD29" w14:textId="34CACA10" w:rsidR="00C518B1" w:rsidRDefault="00C518B1">
      <w:pPr>
        <w:spacing w:after="0"/>
      </w:pPr>
    </w:p>
    <w:p w14:paraId="04C6C547" w14:textId="43D41DC7" w:rsidR="00C518B1" w:rsidRPr="001347D4" w:rsidRDefault="00C518B1" w:rsidP="00C518B1">
      <w:pPr>
        <w:spacing w:line="360" w:lineRule="auto"/>
        <w:jc w:val="both"/>
        <w:rPr>
          <w:rFonts w:ascii="Arial" w:hAnsi="Arial"/>
          <w:sz w:val="22"/>
        </w:rPr>
      </w:pPr>
      <w:r w:rsidRPr="001347D4">
        <w:rPr>
          <w:rFonts w:ascii="Arial" w:hAnsi="Arial"/>
          <w:sz w:val="22"/>
        </w:rPr>
        <w:t>Manjak u financijskom izvještaju za prvo polugodište 202</w:t>
      </w:r>
      <w:r>
        <w:rPr>
          <w:rFonts w:ascii="Arial" w:hAnsi="Arial"/>
          <w:sz w:val="22"/>
        </w:rPr>
        <w:t>6</w:t>
      </w:r>
      <w:r w:rsidRPr="001347D4">
        <w:rPr>
          <w:rFonts w:ascii="Arial" w:hAnsi="Arial"/>
          <w:sz w:val="22"/>
        </w:rPr>
        <w:t xml:space="preserve">. godine nastao je zbog obračuna i isplate plaće za mjesec lipanj, što je u skladu sa novim Zakonom o plaćama u državnoj službi i javnim službama. Plaće se evidentiraju i iskazuju u skladu s novim Pravilnikom o </w:t>
      </w:r>
      <w:r w:rsidRPr="001347D4">
        <w:rPr>
          <w:rFonts w:ascii="Arial" w:hAnsi="Arial"/>
          <w:sz w:val="22"/>
        </w:rPr>
        <w:lastRenderedPageBreak/>
        <w:t xml:space="preserve">proračunskom računovodstvu. Manjak u iznosu od </w:t>
      </w:r>
      <w:r>
        <w:rPr>
          <w:rFonts w:ascii="Arial" w:hAnsi="Arial"/>
          <w:sz w:val="22"/>
        </w:rPr>
        <w:t>137,750,85</w:t>
      </w:r>
      <w:r w:rsidRPr="001347D4">
        <w:rPr>
          <w:rFonts w:ascii="Arial" w:hAnsi="Arial"/>
          <w:sz w:val="22"/>
        </w:rPr>
        <w:t xml:space="preserve"> eura je rezultat usklađivanja s novim zakonskim i računovodstvenim pravilima.</w:t>
      </w:r>
    </w:p>
    <w:p w14:paraId="588AD828" w14:textId="3269A3A8" w:rsidR="00C518B1" w:rsidRDefault="00C518B1" w:rsidP="00C518B1">
      <w:pPr>
        <w:pStyle w:val="Textbody"/>
        <w:pBdr>
          <w:top w:val="single" w:sz="2" w:space="1" w:color="E5E7EB"/>
          <w:left w:val="single" w:sz="2" w:space="1" w:color="E5E7EB"/>
          <w:bottom w:val="single" w:sz="2" w:space="1" w:color="E5E7EB"/>
          <w:right w:val="single" w:sz="2" w:space="1" w:color="E5E7EB"/>
        </w:pBdr>
        <w:spacing w:line="360" w:lineRule="auto"/>
        <w:jc w:val="both"/>
        <w:rPr>
          <w:rFonts w:ascii="Arial" w:hAnsi="Arial"/>
          <w:sz w:val="22"/>
          <w:szCs w:val="22"/>
        </w:rPr>
      </w:pPr>
      <w:r w:rsidRPr="001347D4">
        <w:rPr>
          <w:rFonts w:ascii="Arial" w:hAnsi="Arial"/>
          <w:sz w:val="22"/>
          <w:szCs w:val="22"/>
        </w:rPr>
        <w:t xml:space="preserve">Ukupni prihodi za promatrano razdoblje iznose </w:t>
      </w:r>
      <w:r w:rsidR="002C70EE">
        <w:rPr>
          <w:rFonts w:ascii="Arial" w:hAnsi="Arial"/>
          <w:sz w:val="22"/>
          <w:szCs w:val="22"/>
        </w:rPr>
        <w:t>907.007,84</w:t>
      </w:r>
      <w:r w:rsidRPr="001347D4">
        <w:rPr>
          <w:rFonts w:ascii="Arial" w:hAnsi="Arial"/>
          <w:sz w:val="22"/>
          <w:szCs w:val="22"/>
        </w:rPr>
        <w:t xml:space="preserve"> eura. Od navedenog iznosa, Ministarstvo je uplatilo</w:t>
      </w:r>
      <w:r>
        <w:rPr>
          <w:rFonts w:ascii="Arial" w:hAnsi="Arial"/>
          <w:sz w:val="22"/>
          <w:szCs w:val="22"/>
        </w:rPr>
        <w:t>:</w:t>
      </w:r>
    </w:p>
    <w:p w14:paraId="47088CF0" w14:textId="77777777" w:rsidR="006D4491" w:rsidRDefault="00C518B1" w:rsidP="00C518B1">
      <w:pPr>
        <w:pStyle w:val="Textbody"/>
        <w:pBdr>
          <w:top w:val="single" w:sz="2" w:space="1" w:color="E5E7EB"/>
          <w:left w:val="single" w:sz="2" w:space="1" w:color="E5E7EB"/>
          <w:bottom w:val="single" w:sz="2" w:space="1" w:color="E5E7EB"/>
          <w:right w:val="single" w:sz="2" w:space="1" w:color="E5E7EB"/>
        </w:pBdr>
        <w:spacing w:line="360" w:lineRule="auto"/>
        <w:jc w:val="both"/>
        <w:rPr>
          <w:rFonts w:ascii="Arial" w:hAnsi="Arial"/>
          <w:sz w:val="22"/>
          <w:szCs w:val="22"/>
        </w:rPr>
      </w:pPr>
      <w:r w:rsidRPr="001347D4">
        <w:rPr>
          <w:rFonts w:ascii="Arial" w:hAnsi="Arial"/>
          <w:sz w:val="22"/>
          <w:szCs w:val="22"/>
        </w:rPr>
        <w:t>plaće zaposlenika, materijalna prava ( Uskrsnica, Regres za godišnji odmor, jubilarne, pomoći )</w:t>
      </w:r>
      <w:r>
        <w:rPr>
          <w:rFonts w:ascii="Arial" w:hAnsi="Arial"/>
          <w:sz w:val="22"/>
          <w:szCs w:val="22"/>
        </w:rPr>
        <w:t>,</w:t>
      </w:r>
      <w:r w:rsidRPr="001347D4">
        <w:rPr>
          <w:rFonts w:ascii="Arial" w:hAnsi="Arial"/>
          <w:sz w:val="22"/>
          <w:szCs w:val="22"/>
        </w:rPr>
        <w:t xml:space="preserve"> mentorstvo</w:t>
      </w:r>
      <w:r>
        <w:rPr>
          <w:rFonts w:ascii="Arial" w:hAnsi="Arial"/>
          <w:sz w:val="22"/>
          <w:szCs w:val="22"/>
        </w:rPr>
        <w:t xml:space="preserve"> ,</w:t>
      </w:r>
      <w:r w:rsidR="006D4491">
        <w:rPr>
          <w:rFonts w:ascii="Arial" w:hAnsi="Arial"/>
          <w:sz w:val="22"/>
          <w:szCs w:val="22"/>
        </w:rPr>
        <w:t xml:space="preserve">menstrualne potrepštine. </w:t>
      </w:r>
    </w:p>
    <w:p w14:paraId="65D0AF89" w14:textId="2E13AD1B" w:rsidR="00C518B1" w:rsidRPr="001347D4" w:rsidRDefault="00C518B1" w:rsidP="00C518B1">
      <w:pPr>
        <w:pStyle w:val="Textbody"/>
        <w:pBdr>
          <w:top w:val="single" w:sz="2" w:space="1" w:color="E5E7EB"/>
          <w:left w:val="single" w:sz="2" w:space="1" w:color="E5E7EB"/>
          <w:bottom w:val="single" w:sz="2" w:space="1" w:color="E5E7EB"/>
          <w:right w:val="single" w:sz="2" w:space="1" w:color="E5E7EB"/>
        </w:pBdr>
        <w:spacing w:line="360" w:lineRule="auto"/>
        <w:jc w:val="both"/>
        <w:rPr>
          <w:rFonts w:ascii="Arial" w:hAnsi="Arial"/>
          <w:sz w:val="22"/>
          <w:szCs w:val="22"/>
        </w:rPr>
      </w:pPr>
      <w:r w:rsidRPr="001347D4">
        <w:rPr>
          <w:rFonts w:ascii="Arial" w:hAnsi="Arial"/>
          <w:sz w:val="22"/>
          <w:szCs w:val="22"/>
        </w:rPr>
        <w:t>U odnosu na isto razdoblje prošle godine, zabilježeno je povećanje ukupnih prihoda, što ukazuje na stabilan financijski rast i održivost poslovanja.</w:t>
      </w:r>
    </w:p>
    <w:p w14:paraId="3250A493" w14:textId="77777777" w:rsidR="00C518B1" w:rsidRPr="001347D4" w:rsidRDefault="00C518B1" w:rsidP="00C518B1">
      <w:pPr>
        <w:spacing w:line="360" w:lineRule="auto"/>
        <w:jc w:val="both"/>
        <w:rPr>
          <w:rFonts w:ascii="Arial" w:hAnsi="Arial"/>
          <w:sz w:val="22"/>
        </w:rPr>
      </w:pPr>
    </w:p>
    <w:p w14:paraId="5AC67743" w14:textId="2D417525" w:rsidR="00C518B1" w:rsidRDefault="00C518B1" w:rsidP="00C518B1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1347D4">
        <w:rPr>
          <w:rFonts w:ascii="Arial" w:hAnsi="Arial"/>
          <w:sz w:val="22"/>
          <w:szCs w:val="22"/>
        </w:rPr>
        <w:t>U izvještajnom razdoblju ukupni rashodi poslovanja iznose </w:t>
      </w:r>
      <w:r w:rsidR="006D4491">
        <w:rPr>
          <w:rFonts w:ascii="Arial" w:hAnsi="Arial"/>
          <w:sz w:val="22"/>
          <w:szCs w:val="22"/>
        </w:rPr>
        <w:t>89</w:t>
      </w:r>
      <w:r w:rsidR="002C70EE">
        <w:rPr>
          <w:rFonts w:ascii="Arial" w:hAnsi="Arial"/>
          <w:sz w:val="22"/>
          <w:szCs w:val="22"/>
        </w:rPr>
        <w:t xml:space="preserve">0.325,47 </w:t>
      </w:r>
      <w:r w:rsidRPr="001347D4">
        <w:rPr>
          <w:rFonts w:ascii="Arial" w:hAnsi="Arial"/>
          <w:sz w:val="22"/>
          <w:szCs w:val="22"/>
        </w:rPr>
        <w:t>eura. Utvrđena neusklađenost između računovodstvenog prikaza rashoda i prihoda, prikazanim manjkom prihoda u iznosu od </w:t>
      </w:r>
      <w:r w:rsidR="006D4491">
        <w:rPr>
          <w:rFonts w:ascii="Arial" w:hAnsi="Arial"/>
          <w:sz w:val="22"/>
          <w:szCs w:val="22"/>
        </w:rPr>
        <w:t>137.750,85</w:t>
      </w:r>
      <w:r w:rsidRPr="001347D4">
        <w:rPr>
          <w:rFonts w:ascii="Arial" w:hAnsi="Arial"/>
          <w:sz w:val="22"/>
          <w:szCs w:val="22"/>
        </w:rPr>
        <w:t xml:space="preserve"> eura, prvenstveno je posljedica uvođenja novog Pravilnika za obračun plaća u mjesecu lipnju. Ovaj novi pravilnik uzrokovao je značajno odstupanje u planiranim i ostvarenim financijskim pokazateljima, što je dovelo do prividnog manjka prihoda vidljivog na referentnoj stranici. Detaljna analiza svih stavki rashoda i prihoda te usklađivanje s novim regulatornim okvirom provode se kako bi se osigurala potpuna transparentnost i točnost financijskih izvještaja. </w:t>
      </w:r>
    </w:p>
    <w:p w14:paraId="0ADA39B5" w14:textId="77777777" w:rsidR="00C518B1" w:rsidRPr="001347D4" w:rsidRDefault="00C518B1" w:rsidP="00C518B1">
      <w:pPr>
        <w:pStyle w:val="Textbody"/>
        <w:pBdr>
          <w:top w:val="single" w:sz="2" w:space="1" w:color="E5E7EB"/>
          <w:left w:val="single" w:sz="2" w:space="1" w:color="E5E7EB"/>
          <w:bottom w:val="single" w:sz="2" w:space="1" w:color="E5E7EB"/>
          <w:right w:val="single" w:sz="2" w:space="1" w:color="E5E7EB"/>
        </w:pBdr>
        <w:spacing w:line="360" w:lineRule="auto"/>
        <w:jc w:val="both"/>
        <w:rPr>
          <w:rFonts w:ascii="Arial" w:hAnsi="Arial"/>
          <w:sz w:val="22"/>
          <w:szCs w:val="22"/>
        </w:rPr>
      </w:pPr>
      <w:r w:rsidRPr="001347D4">
        <w:rPr>
          <w:rFonts w:ascii="Arial" w:hAnsi="Arial"/>
          <w:sz w:val="22"/>
          <w:szCs w:val="22"/>
        </w:rPr>
        <w:t>Potvrđujemo da su sredstva korištena u skladu s propisanim namjenama te da financijski pokazatelji odražavaju realno stanje poslovanja.</w:t>
      </w:r>
    </w:p>
    <w:p w14:paraId="43DAA2CA" w14:textId="77777777" w:rsidR="00126F06" w:rsidRDefault="00126F06" w:rsidP="00126F06"/>
    <w:p w14:paraId="30615C66" w14:textId="77777777" w:rsidR="00126F06" w:rsidRDefault="00353489" w:rsidP="00126F06">
      <w:pPr>
        <w:jc w:val="center"/>
      </w:pPr>
      <w:r>
        <w:rPr>
          <w:b/>
          <w:sz w:val="28"/>
        </w:rPr>
        <w:t>Izvještaj o obvezama</w:t>
      </w:r>
    </w:p>
    <w:p w14:paraId="43DAB671" w14:textId="22228A66" w:rsidR="006D4491" w:rsidRPr="00126F06" w:rsidRDefault="00353489" w:rsidP="00126F06">
      <w:pPr>
        <w:jc w:val="center"/>
      </w:pPr>
      <w:r>
        <w:rPr>
          <w:sz w:val="28"/>
        </w:rPr>
        <w:t>Bilješka 2.</w:t>
      </w:r>
    </w:p>
    <w:p w14:paraId="7FC2899E" w14:textId="77777777" w:rsidR="006D4491" w:rsidRPr="001347D4" w:rsidRDefault="006D4491" w:rsidP="00126F06">
      <w:pPr>
        <w:keepNext/>
        <w:rPr>
          <w:sz w:val="22"/>
        </w:rPr>
      </w:pP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6D4491" w:rsidRPr="001347D4" w14:paraId="568B6EFF" w14:textId="77777777" w:rsidTr="00123E57">
        <w:trPr>
          <w:cantSplit/>
        </w:trPr>
        <w:tc>
          <w:tcPr>
            <w:tcW w:w="883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  <w:hideMark/>
          </w:tcPr>
          <w:p w14:paraId="65266470" w14:textId="77777777" w:rsidR="006D4491" w:rsidRPr="001347D4" w:rsidRDefault="006D4491" w:rsidP="00123E57">
            <w:pPr>
              <w:keepNext/>
              <w:keepLines/>
              <w:jc w:val="center"/>
              <w:rPr>
                <w:rFonts w:ascii="Arial" w:hAnsi="Arial"/>
                <w:sz w:val="22"/>
              </w:rPr>
            </w:pPr>
            <w:r w:rsidRPr="001347D4">
              <w:rPr>
                <w:rFonts w:ascii="Arial" w:hAnsi="Arial"/>
                <w:b/>
                <w:sz w:val="22"/>
              </w:rPr>
              <w:t>Račun iz rač. plana</w:t>
            </w:r>
          </w:p>
        </w:tc>
        <w:tc>
          <w:tcPr>
            <w:tcW w:w="4008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  <w:hideMark/>
          </w:tcPr>
          <w:p w14:paraId="0CE80837" w14:textId="77777777" w:rsidR="006D4491" w:rsidRPr="001347D4" w:rsidRDefault="006D4491" w:rsidP="00123E57">
            <w:pPr>
              <w:keepNext/>
              <w:keepLines/>
              <w:jc w:val="center"/>
              <w:rPr>
                <w:rFonts w:ascii="Arial" w:hAnsi="Arial"/>
                <w:sz w:val="22"/>
              </w:rPr>
            </w:pPr>
            <w:r w:rsidRPr="001347D4">
              <w:rPr>
                <w:rFonts w:ascii="Arial" w:hAnsi="Arial"/>
                <w:b/>
                <w:sz w:val="22"/>
              </w:rPr>
              <w:t>Opis stavke</w:t>
            </w:r>
          </w:p>
        </w:tc>
        <w:tc>
          <w:tcPr>
            <w:tcW w:w="882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  <w:hideMark/>
          </w:tcPr>
          <w:p w14:paraId="3C8FCC32" w14:textId="77777777" w:rsidR="006D4491" w:rsidRPr="001347D4" w:rsidRDefault="006D4491" w:rsidP="00123E57">
            <w:pPr>
              <w:keepNext/>
              <w:keepLines/>
              <w:jc w:val="center"/>
              <w:rPr>
                <w:rFonts w:ascii="Arial" w:hAnsi="Arial"/>
                <w:sz w:val="22"/>
              </w:rPr>
            </w:pPr>
            <w:r w:rsidRPr="001347D4">
              <w:rPr>
                <w:rFonts w:ascii="Arial" w:hAnsi="Arial"/>
                <w:b/>
                <w:sz w:val="22"/>
              </w:rPr>
              <w:t>Šifra</w:t>
            </w:r>
          </w:p>
        </w:tc>
        <w:tc>
          <w:tcPr>
            <w:tcW w:w="2345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  <w:hideMark/>
          </w:tcPr>
          <w:p w14:paraId="73996610" w14:textId="77777777" w:rsidR="006D4491" w:rsidRPr="001347D4" w:rsidRDefault="006D4491" w:rsidP="00123E57">
            <w:pPr>
              <w:keepNext/>
              <w:keepLines/>
              <w:jc w:val="center"/>
              <w:rPr>
                <w:rFonts w:ascii="Arial" w:hAnsi="Arial"/>
                <w:sz w:val="22"/>
              </w:rPr>
            </w:pPr>
            <w:r w:rsidRPr="001347D4">
              <w:rPr>
                <w:rFonts w:ascii="Arial" w:hAnsi="Arial"/>
                <w:b/>
                <w:sz w:val="22"/>
              </w:rPr>
              <w:t>Iznos</w:t>
            </w:r>
          </w:p>
        </w:tc>
        <w:tc>
          <w:tcPr>
            <w:tcW w:w="882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  <w:hideMark/>
          </w:tcPr>
          <w:p w14:paraId="5EED7417" w14:textId="77777777" w:rsidR="006D4491" w:rsidRPr="001347D4" w:rsidRDefault="006D4491" w:rsidP="00123E57">
            <w:pPr>
              <w:keepNext/>
              <w:keepLines/>
              <w:jc w:val="center"/>
              <w:rPr>
                <w:sz w:val="22"/>
              </w:rPr>
            </w:pPr>
            <w:r w:rsidRPr="001347D4">
              <w:rPr>
                <w:b/>
                <w:sz w:val="22"/>
              </w:rPr>
              <w:t>Indeks (%)</w:t>
            </w:r>
          </w:p>
        </w:tc>
      </w:tr>
      <w:tr w:rsidR="006D4491" w:rsidRPr="001347D4" w14:paraId="5B479AA8" w14:textId="77777777" w:rsidTr="00123E57">
        <w:trPr>
          <w:cantSplit/>
          <w:trHeight w:val="560"/>
        </w:trPr>
        <w:tc>
          <w:tcPr>
            <w:tcW w:w="883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3E2E01E8" w14:textId="77777777" w:rsidR="006D4491" w:rsidRPr="001347D4" w:rsidRDefault="006D4491" w:rsidP="00123E57">
            <w:pPr>
              <w:keepNext/>
              <w:keepLines/>
              <w:rPr>
                <w:rFonts w:ascii="Arial" w:hAnsi="Arial"/>
                <w:sz w:val="22"/>
              </w:rPr>
            </w:pPr>
          </w:p>
        </w:tc>
        <w:tc>
          <w:tcPr>
            <w:tcW w:w="4008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  <w:hideMark/>
          </w:tcPr>
          <w:p w14:paraId="060BEFE3" w14:textId="77777777" w:rsidR="006D4491" w:rsidRPr="001347D4" w:rsidRDefault="006D4491" w:rsidP="00123E57">
            <w:pPr>
              <w:keepNext/>
              <w:keepLines/>
              <w:rPr>
                <w:rFonts w:ascii="Arial" w:hAnsi="Arial"/>
                <w:sz w:val="22"/>
              </w:rPr>
            </w:pPr>
            <w:r w:rsidRPr="001347D4">
              <w:rPr>
                <w:rFonts w:ascii="Arial" w:hAnsi="Arial"/>
                <w:sz w:val="22"/>
              </w:rPr>
              <w:t>Stanje dospjelih obveza na kraju izvještajnog razdoblja (šifre V008+D23+D24 + 'D dio 25,26' + D27)</w:t>
            </w:r>
          </w:p>
        </w:tc>
        <w:tc>
          <w:tcPr>
            <w:tcW w:w="882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  <w:hideMark/>
          </w:tcPr>
          <w:p w14:paraId="12FE7956" w14:textId="77777777" w:rsidR="006D4491" w:rsidRPr="001347D4" w:rsidRDefault="006D4491" w:rsidP="00123E57">
            <w:pPr>
              <w:keepNext/>
              <w:keepLines/>
              <w:rPr>
                <w:rFonts w:ascii="Arial" w:hAnsi="Arial"/>
                <w:sz w:val="22"/>
              </w:rPr>
            </w:pPr>
            <w:r w:rsidRPr="001347D4">
              <w:rPr>
                <w:rFonts w:ascii="Arial" w:hAnsi="Arial"/>
                <w:sz w:val="22"/>
              </w:rPr>
              <w:t>V007</w:t>
            </w:r>
          </w:p>
        </w:tc>
        <w:tc>
          <w:tcPr>
            <w:tcW w:w="2345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  <w:hideMark/>
          </w:tcPr>
          <w:p w14:paraId="47818F9D" w14:textId="77777777" w:rsidR="006D4491" w:rsidRPr="001347D4" w:rsidRDefault="006D4491" w:rsidP="00123E57">
            <w:pPr>
              <w:keepNext/>
              <w:keepLines/>
              <w:jc w:val="right"/>
              <w:rPr>
                <w:rFonts w:ascii="Arial" w:hAnsi="Arial"/>
                <w:sz w:val="22"/>
              </w:rPr>
            </w:pPr>
            <w:r w:rsidRPr="001347D4">
              <w:rPr>
                <w:rFonts w:ascii="Arial" w:hAnsi="Arial"/>
                <w:sz w:val="22"/>
              </w:rPr>
              <w:t>0,00</w:t>
            </w:r>
          </w:p>
        </w:tc>
        <w:tc>
          <w:tcPr>
            <w:tcW w:w="882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  <w:hideMark/>
          </w:tcPr>
          <w:p w14:paraId="506F5CCA" w14:textId="77777777" w:rsidR="006D4491" w:rsidRPr="001347D4" w:rsidRDefault="006D4491" w:rsidP="00123E57">
            <w:pPr>
              <w:keepNext/>
              <w:keepLines/>
              <w:jc w:val="right"/>
              <w:rPr>
                <w:sz w:val="22"/>
              </w:rPr>
            </w:pPr>
            <w:r w:rsidRPr="001347D4">
              <w:rPr>
                <w:sz w:val="22"/>
              </w:rPr>
              <w:t>-</w:t>
            </w:r>
          </w:p>
        </w:tc>
      </w:tr>
      <w:tr w:rsidR="006D4491" w:rsidRPr="001347D4" w14:paraId="1C1355A1" w14:textId="77777777" w:rsidTr="00123E57">
        <w:trPr>
          <w:cantSplit/>
          <w:trHeight w:val="560"/>
        </w:trPr>
        <w:tc>
          <w:tcPr>
            <w:tcW w:w="883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650500BC" w14:textId="77777777" w:rsidR="006D4491" w:rsidRPr="001347D4" w:rsidRDefault="006D4491" w:rsidP="00123E57">
            <w:pPr>
              <w:keepNext/>
              <w:keepLines/>
              <w:rPr>
                <w:rFonts w:ascii="Arial" w:hAnsi="Arial"/>
                <w:sz w:val="22"/>
              </w:rPr>
            </w:pPr>
          </w:p>
        </w:tc>
        <w:tc>
          <w:tcPr>
            <w:tcW w:w="4008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BFA271C" w14:textId="77777777" w:rsidR="006D4491" w:rsidRPr="001347D4" w:rsidRDefault="006D4491" w:rsidP="00123E57">
            <w:pPr>
              <w:numPr>
                <w:ilvl w:val="12"/>
                <w:numId w:val="0"/>
              </w:numPr>
              <w:rPr>
                <w:rFonts w:ascii="Arial" w:eastAsia="Times New Roman" w:hAnsi="Arial"/>
                <w:sz w:val="22"/>
                <w:lang w:eastAsia="it-IT"/>
              </w:rPr>
            </w:pPr>
            <w:r w:rsidRPr="001347D4">
              <w:rPr>
                <w:rFonts w:ascii="Arial" w:eastAsia="Times New Roman" w:hAnsi="Arial"/>
                <w:sz w:val="22"/>
                <w:lang w:eastAsia="it-IT"/>
              </w:rPr>
              <w:t>Stanje nedospjelih obveza obaveza na kraju izvještajnog razdoblja za period od 01.01.2025. do 30.06.2025. iznosi</w:t>
            </w:r>
          </w:p>
          <w:p w14:paraId="16BB057C" w14:textId="791E7A41" w:rsidR="006D4491" w:rsidRPr="001347D4" w:rsidRDefault="006D4491" w:rsidP="00123E57">
            <w:pPr>
              <w:numPr>
                <w:ilvl w:val="12"/>
                <w:numId w:val="0"/>
              </w:numPr>
              <w:rPr>
                <w:rFonts w:ascii="Arial" w:eastAsia="Times New Roman" w:hAnsi="Arial"/>
                <w:sz w:val="22"/>
                <w:lang w:eastAsia="it-IT"/>
              </w:rPr>
            </w:pPr>
            <w:r w:rsidRPr="001347D4">
              <w:rPr>
                <w:rFonts w:ascii="Arial" w:eastAsia="Times New Roman" w:hAnsi="Arial"/>
                <w:sz w:val="22"/>
                <w:lang w:eastAsia="it-IT"/>
              </w:rPr>
              <w:t xml:space="preserve"> = </w:t>
            </w:r>
            <w:r>
              <w:rPr>
                <w:rFonts w:ascii="Arial" w:hAnsi="Arial"/>
                <w:sz w:val="22"/>
              </w:rPr>
              <w:t>146.202,43</w:t>
            </w:r>
            <w:r w:rsidRPr="001347D4">
              <w:rPr>
                <w:rFonts w:ascii="Arial" w:hAnsi="Arial"/>
                <w:sz w:val="22"/>
              </w:rPr>
              <w:t xml:space="preserve"> </w:t>
            </w:r>
            <w:r w:rsidRPr="001347D4">
              <w:rPr>
                <w:rFonts w:ascii="Arial" w:eastAsia="Times New Roman" w:hAnsi="Arial"/>
                <w:sz w:val="22"/>
                <w:lang w:eastAsia="it-IT"/>
              </w:rPr>
              <w:t>eura.</w:t>
            </w:r>
          </w:p>
          <w:p w14:paraId="1FCE3540" w14:textId="77777777" w:rsidR="006D4491" w:rsidRPr="001347D4" w:rsidRDefault="006D4491" w:rsidP="00123E57">
            <w:pPr>
              <w:keepNext/>
              <w:keepLines/>
              <w:rPr>
                <w:rFonts w:ascii="Arial" w:hAnsi="Arial"/>
                <w:sz w:val="22"/>
              </w:rPr>
            </w:pPr>
          </w:p>
        </w:tc>
        <w:tc>
          <w:tcPr>
            <w:tcW w:w="882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4DD8B80" w14:textId="77777777" w:rsidR="006D4491" w:rsidRPr="001347D4" w:rsidRDefault="006D4491" w:rsidP="00123E57">
            <w:pPr>
              <w:keepNext/>
              <w:keepLines/>
              <w:rPr>
                <w:rFonts w:ascii="Arial" w:hAnsi="Arial"/>
                <w:sz w:val="22"/>
              </w:rPr>
            </w:pPr>
            <w:r w:rsidRPr="001347D4">
              <w:rPr>
                <w:rFonts w:ascii="Arial" w:hAnsi="Arial"/>
                <w:sz w:val="22"/>
              </w:rPr>
              <w:t>V009</w:t>
            </w:r>
          </w:p>
        </w:tc>
        <w:tc>
          <w:tcPr>
            <w:tcW w:w="2345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23D90A2" w14:textId="6E4BA22C" w:rsidR="006D4491" w:rsidRPr="001347D4" w:rsidRDefault="006D4491" w:rsidP="00123E57">
            <w:pPr>
              <w:keepNext/>
              <w:keepLines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146.202,43</w:t>
            </w:r>
          </w:p>
        </w:tc>
        <w:tc>
          <w:tcPr>
            <w:tcW w:w="882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0EE2563F" w14:textId="77777777" w:rsidR="006D4491" w:rsidRPr="001347D4" w:rsidRDefault="006D4491" w:rsidP="00123E57">
            <w:pPr>
              <w:keepNext/>
              <w:keepLines/>
              <w:jc w:val="right"/>
              <w:rPr>
                <w:sz w:val="22"/>
              </w:rPr>
            </w:pPr>
          </w:p>
        </w:tc>
      </w:tr>
    </w:tbl>
    <w:p w14:paraId="0D8CD679" w14:textId="77777777" w:rsidR="00340EFD" w:rsidRDefault="00340EFD">
      <w:pPr>
        <w:spacing w:after="0"/>
      </w:pPr>
    </w:p>
    <w:p w14:paraId="21E161C4" w14:textId="1671AEE4" w:rsidR="00EE4197" w:rsidRPr="001347D4" w:rsidRDefault="00EE4197" w:rsidP="00EE4197">
      <w:pPr>
        <w:pStyle w:val="Textbody"/>
        <w:spacing w:line="360" w:lineRule="auto"/>
        <w:jc w:val="both"/>
        <w:rPr>
          <w:rFonts w:ascii="Arial" w:hAnsi="Arial"/>
          <w:sz w:val="22"/>
          <w:szCs w:val="22"/>
        </w:rPr>
      </w:pPr>
      <w:r w:rsidRPr="001347D4">
        <w:rPr>
          <w:rFonts w:ascii="Arial" w:hAnsi="Arial"/>
          <w:sz w:val="22"/>
          <w:szCs w:val="22"/>
        </w:rPr>
        <w:t>Stanje ukupnih obveza za rashode poslovanja na dan 30. lipnja 202</w:t>
      </w:r>
      <w:r>
        <w:rPr>
          <w:rFonts w:ascii="Arial" w:hAnsi="Arial"/>
          <w:sz w:val="22"/>
          <w:szCs w:val="22"/>
        </w:rPr>
        <w:t>6</w:t>
      </w:r>
      <w:r w:rsidRPr="001347D4">
        <w:rPr>
          <w:rFonts w:ascii="Arial" w:hAnsi="Arial"/>
          <w:sz w:val="22"/>
          <w:szCs w:val="22"/>
        </w:rPr>
        <w:t>. godine iznosi </w:t>
      </w:r>
      <w:r>
        <w:rPr>
          <w:rFonts w:ascii="Arial" w:hAnsi="Arial"/>
          <w:sz w:val="22"/>
          <w:szCs w:val="22"/>
        </w:rPr>
        <w:t>146.202,43</w:t>
      </w:r>
      <w:r w:rsidRPr="001347D4">
        <w:rPr>
          <w:rFonts w:ascii="Arial" w:hAnsi="Arial"/>
          <w:sz w:val="22"/>
          <w:szCs w:val="22"/>
        </w:rPr>
        <w:t xml:space="preserve"> eura. U navedeni iznos uključene su obveze za:</w:t>
      </w:r>
    </w:p>
    <w:p w14:paraId="5E706841" w14:textId="4DD39121" w:rsidR="00EE4197" w:rsidRPr="001347D4" w:rsidRDefault="00EE4197" w:rsidP="00EE4197">
      <w:pPr>
        <w:pStyle w:val="Textbody"/>
        <w:numPr>
          <w:ilvl w:val="0"/>
          <w:numId w:val="1"/>
        </w:numPr>
        <w:pBdr>
          <w:top w:val="single" w:sz="2" w:space="1" w:color="E5E7EB"/>
          <w:left w:val="single" w:sz="2" w:space="1" w:color="E5E7EB"/>
          <w:bottom w:val="single" w:sz="2" w:space="1" w:color="E5E7EB"/>
          <w:right w:val="single" w:sz="2" w:space="1" w:color="E5E7EB"/>
        </w:pBdr>
        <w:spacing w:line="360" w:lineRule="auto"/>
        <w:jc w:val="both"/>
        <w:rPr>
          <w:rFonts w:ascii="Arial" w:hAnsi="Arial"/>
          <w:sz w:val="22"/>
          <w:szCs w:val="22"/>
        </w:rPr>
      </w:pPr>
      <w:r w:rsidRPr="001347D4">
        <w:rPr>
          <w:rFonts w:ascii="Arial" w:hAnsi="Arial"/>
          <w:sz w:val="22"/>
          <w:szCs w:val="22"/>
        </w:rPr>
        <w:t>isplatu plaća zaposlenicima za mjesec lipanj 202</w:t>
      </w:r>
      <w:r>
        <w:rPr>
          <w:rFonts w:ascii="Arial" w:hAnsi="Arial"/>
          <w:sz w:val="22"/>
          <w:szCs w:val="22"/>
        </w:rPr>
        <w:t>6</w:t>
      </w:r>
      <w:r w:rsidRPr="001347D4">
        <w:rPr>
          <w:rFonts w:ascii="Arial" w:hAnsi="Arial"/>
          <w:sz w:val="22"/>
          <w:szCs w:val="22"/>
        </w:rPr>
        <w:t>.,</w:t>
      </w:r>
    </w:p>
    <w:p w14:paraId="195C6D77" w14:textId="77777777" w:rsidR="00EE4197" w:rsidRPr="001347D4" w:rsidRDefault="00EE4197" w:rsidP="00EE4197">
      <w:pPr>
        <w:pStyle w:val="Textbody"/>
        <w:numPr>
          <w:ilvl w:val="0"/>
          <w:numId w:val="1"/>
        </w:numPr>
        <w:pBdr>
          <w:top w:val="single" w:sz="2" w:space="1" w:color="E5E7EB"/>
          <w:left w:val="single" w:sz="2" w:space="1" w:color="E5E7EB"/>
          <w:bottom w:val="single" w:sz="2" w:space="1" w:color="E5E7EB"/>
          <w:right w:val="single" w:sz="2" w:space="1" w:color="E5E7EB"/>
        </w:pBdr>
        <w:spacing w:line="360" w:lineRule="auto"/>
        <w:jc w:val="both"/>
        <w:rPr>
          <w:rFonts w:ascii="Arial" w:hAnsi="Arial"/>
          <w:sz w:val="22"/>
          <w:szCs w:val="22"/>
        </w:rPr>
      </w:pPr>
      <w:r w:rsidRPr="001347D4">
        <w:rPr>
          <w:rFonts w:ascii="Arial" w:hAnsi="Arial"/>
          <w:sz w:val="22"/>
          <w:szCs w:val="22"/>
        </w:rPr>
        <w:t>materijalne rashode nastale u promatranom razdoblju,</w:t>
      </w:r>
    </w:p>
    <w:p w14:paraId="09E03EA2" w14:textId="77777777" w:rsidR="00EE4197" w:rsidRPr="001347D4" w:rsidRDefault="00EE4197" w:rsidP="00EE4197">
      <w:pPr>
        <w:pStyle w:val="Textbody"/>
        <w:numPr>
          <w:ilvl w:val="0"/>
          <w:numId w:val="1"/>
        </w:numPr>
        <w:pBdr>
          <w:top w:val="single" w:sz="2" w:space="1" w:color="E5E7EB"/>
          <w:left w:val="single" w:sz="2" w:space="1" w:color="E5E7EB"/>
          <w:bottom w:val="single" w:sz="2" w:space="1" w:color="E5E7EB"/>
          <w:right w:val="single" w:sz="2" w:space="1" w:color="E5E7EB"/>
        </w:pBdr>
        <w:spacing w:line="360" w:lineRule="auto"/>
        <w:jc w:val="both"/>
        <w:rPr>
          <w:rFonts w:ascii="Arial" w:hAnsi="Arial"/>
          <w:sz w:val="22"/>
          <w:szCs w:val="22"/>
        </w:rPr>
      </w:pPr>
      <w:r w:rsidRPr="001347D4">
        <w:rPr>
          <w:rFonts w:ascii="Arial" w:hAnsi="Arial"/>
          <w:sz w:val="22"/>
          <w:szCs w:val="22"/>
        </w:rPr>
        <w:t>financijske rashode prema ugovorenim obvezama.</w:t>
      </w:r>
    </w:p>
    <w:p w14:paraId="7ACF7C81" w14:textId="77777777" w:rsidR="00EE4197" w:rsidRDefault="00EE4197" w:rsidP="00EE4197">
      <w:pPr>
        <w:spacing w:line="360" w:lineRule="auto"/>
        <w:jc w:val="both"/>
        <w:rPr>
          <w:rFonts w:ascii="Arial" w:hAnsi="Arial"/>
          <w:sz w:val="22"/>
        </w:rPr>
      </w:pPr>
      <w:r w:rsidRPr="001347D4">
        <w:rPr>
          <w:rFonts w:ascii="Arial" w:hAnsi="Arial"/>
          <w:sz w:val="22"/>
        </w:rPr>
        <w:t>Ova visina obveza odražava stvarno stanje dospjelih, a još neizmirenih troškova poslovanja na dan izvještavanja. Podaci su obrađeni i evidentirani sukladno važećim računovodstvenim standardima.</w:t>
      </w:r>
    </w:p>
    <w:p w14:paraId="04E84EC9" w14:textId="77777777" w:rsidR="00EE4197" w:rsidRDefault="00EE4197" w:rsidP="00EE4197">
      <w:pPr>
        <w:spacing w:line="360" w:lineRule="auto"/>
        <w:jc w:val="both"/>
        <w:rPr>
          <w:rFonts w:ascii="Arial" w:hAnsi="Arial"/>
          <w:sz w:val="22"/>
        </w:rPr>
      </w:pPr>
    </w:p>
    <w:p w14:paraId="5F233A7A" w14:textId="77777777" w:rsidR="00EE4197" w:rsidRDefault="00EE4197" w:rsidP="00EE4197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Arial" w:hAnsi="Arial"/>
          <w:kern w:val="0"/>
          <w:sz w:val="22"/>
          <w:szCs w:val="22"/>
        </w:rPr>
      </w:pPr>
      <w:r>
        <w:rPr>
          <w:rFonts w:ascii="Arial" w:hAnsi="Arial"/>
          <w:kern w:val="0"/>
          <w:sz w:val="22"/>
          <w:szCs w:val="22"/>
        </w:rPr>
        <w:t>U razdoblju od 01.01.2025 do 30.06.2025. god. škola nije imala isplatu sudskih sporova</w:t>
      </w:r>
    </w:p>
    <w:p w14:paraId="658742C5" w14:textId="77777777" w:rsidR="00EE4197" w:rsidRPr="00264999" w:rsidRDefault="00EE4197" w:rsidP="00EE4197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Arial" w:hAnsi="Arial"/>
          <w:kern w:val="0"/>
          <w:sz w:val="22"/>
          <w:szCs w:val="22"/>
        </w:rPr>
      </w:pPr>
      <w:r>
        <w:rPr>
          <w:rFonts w:ascii="Arial" w:hAnsi="Arial"/>
          <w:kern w:val="0"/>
          <w:sz w:val="22"/>
          <w:szCs w:val="22"/>
        </w:rPr>
        <w:t>U promatranom razdoblju škola nije bila u ugovornim odnosima, zbog kojih bi mogla preuzeti dodatne obveze ( npr. izdana kreditna pisma, hipoteke, jamstva i sl. )</w:t>
      </w:r>
    </w:p>
    <w:p w14:paraId="1119615A" w14:textId="48738185" w:rsidR="00EE4197" w:rsidRDefault="00EE4197" w:rsidP="00EE4197">
      <w:pPr>
        <w:spacing w:line="360" w:lineRule="auto"/>
        <w:jc w:val="both"/>
        <w:rPr>
          <w:rFonts w:ascii="Arial" w:hAnsi="Arial"/>
          <w:sz w:val="22"/>
        </w:rPr>
      </w:pPr>
    </w:p>
    <w:p w14:paraId="123C9FB0" w14:textId="3AC6EAA5" w:rsidR="00EE4197" w:rsidRDefault="00EE4197" w:rsidP="00EE4197">
      <w:pPr>
        <w:spacing w:line="360" w:lineRule="auto"/>
        <w:jc w:val="both"/>
        <w:rPr>
          <w:rFonts w:ascii="Arial" w:hAnsi="Arial"/>
          <w:sz w:val="22"/>
        </w:rPr>
      </w:pPr>
    </w:p>
    <w:p w14:paraId="7C248F42" w14:textId="6AFDA7F1" w:rsidR="00EE4197" w:rsidRDefault="00D33D12" w:rsidP="00EE4197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U Fažani 15.07.2026 </w:t>
      </w:r>
    </w:p>
    <w:p w14:paraId="2020C9A8" w14:textId="75F49B6E" w:rsidR="00D33D12" w:rsidRDefault="00BC1F36" w:rsidP="00BC1F36">
      <w:pPr>
        <w:spacing w:line="360" w:lineRule="auto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Ravnateljica :</w:t>
      </w:r>
    </w:p>
    <w:p w14:paraId="43FBD235" w14:textId="6D23BCF6" w:rsidR="00BC1F36" w:rsidRDefault="00BC1F36" w:rsidP="00BC1F36">
      <w:pPr>
        <w:spacing w:line="360" w:lineRule="auto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Ana Karabaić</w:t>
      </w:r>
    </w:p>
    <w:p w14:paraId="7C177FF7" w14:textId="77777777" w:rsidR="00D33D12" w:rsidRDefault="00D33D12" w:rsidP="00EE4197">
      <w:pPr>
        <w:spacing w:line="360" w:lineRule="auto"/>
        <w:jc w:val="both"/>
        <w:rPr>
          <w:rFonts w:ascii="Arial" w:hAnsi="Arial"/>
          <w:sz w:val="22"/>
        </w:rPr>
      </w:pPr>
    </w:p>
    <w:p w14:paraId="53B6F602" w14:textId="77777777" w:rsidR="00340EFD" w:rsidRDefault="00340EFD"/>
    <w:sectPr w:rsidR="00340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26ABB"/>
    <w:multiLevelType w:val="hybridMultilevel"/>
    <w:tmpl w:val="3E128D16"/>
    <w:lvl w:ilvl="0" w:tplc="DDEA183C">
      <w:start w:val="110"/>
      <w:numFmt w:val="bullet"/>
      <w:lvlText w:val="-"/>
      <w:lvlJc w:val="left"/>
      <w:pPr>
        <w:ind w:left="784" w:hanging="360"/>
      </w:pPr>
      <w:rPr>
        <w:rFonts w:ascii="Arial" w:eastAsia="N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FD"/>
    <w:rsid w:val="00126F06"/>
    <w:rsid w:val="002C70EE"/>
    <w:rsid w:val="00340EFD"/>
    <w:rsid w:val="00353489"/>
    <w:rsid w:val="00533F0D"/>
    <w:rsid w:val="006D4491"/>
    <w:rsid w:val="00BC1F36"/>
    <w:rsid w:val="00C0060E"/>
    <w:rsid w:val="00C518B1"/>
    <w:rsid w:val="00D33D12"/>
    <w:rsid w:val="00EE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6EC3"/>
  <w15:docId w15:val="{11E4846A-03FC-4FE3-A8D3-E723244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C518B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518B1"/>
    <w:pPr>
      <w:spacing w:after="140" w:line="276" w:lineRule="auto"/>
    </w:pPr>
  </w:style>
  <w:style w:type="paragraph" w:styleId="Odlomakpopisa">
    <w:name w:val="List Paragraph"/>
    <w:basedOn w:val="Normal"/>
    <w:uiPriority w:val="34"/>
    <w:qFormat/>
    <w:rsid w:val="00EE4197"/>
    <w:pPr>
      <w:suppressAutoHyphens/>
      <w:autoSpaceDN w:val="0"/>
      <w:spacing w:after="0" w:line="240" w:lineRule="auto"/>
      <w:ind w:left="720"/>
      <w:contextualSpacing/>
    </w:pPr>
    <w:rPr>
      <w:rFonts w:ascii="Liberation Serif" w:eastAsia="NSimSun" w:hAnsi="Liberation Serif" w:cs="Mangal"/>
      <w:kern w:val="3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Racunovodstvo</cp:lastModifiedBy>
  <cp:revision>5</cp:revision>
  <dcterms:created xsi:type="dcterms:W3CDTF">2026-07-13T08:55:00Z</dcterms:created>
  <dcterms:modified xsi:type="dcterms:W3CDTF">2026-07-16T06:02:00Z</dcterms:modified>
</cp:coreProperties>
</file>